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FD4" w:rsidRPr="004C6B99" w:rsidRDefault="000F4FD4" w:rsidP="000F4FD4">
      <w:pPr>
        <w:spacing w:before="120" w:line="276" w:lineRule="auto"/>
        <w:jc w:val="center"/>
        <w:rPr>
          <w:rFonts w:ascii="Calibri" w:hAnsi="Calibri" w:cs="Arial"/>
          <w:lang w:val="el-GR"/>
        </w:rPr>
      </w:pPr>
      <w:bookmarkStart w:id="0" w:name="_Toc181708547"/>
      <w:r w:rsidRPr="004C6B99">
        <w:rPr>
          <w:rFonts w:ascii="Calibri" w:hAnsi="Calibri" w:cs="Arial"/>
          <w:b/>
          <w:lang w:val="el-GR"/>
        </w:rPr>
        <w:t>ΠΕΡΙΓΡΑΜΜΑ ΜΑΘΗΜΑΤΟΣ</w:t>
      </w:r>
    </w:p>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0F4FD4" w:rsidRPr="00F0413C" w:rsidRDefault="004C6B99" w:rsidP="007673F3">
            <w:pPr>
              <w:rPr>
                <w:rFonts w:ascii="Calibri" w:hAnsi="Calibri" w:cs="Arial"/>
                <w:color w:val="002060"/>
                <w:sz w:val="20"/>
                <w:szCs w:val="20"/>
                <w:lang w:val="el-GR"/>
              </w:rPr>
            </w:pPr>
            <w:r>
              <w:rPr>
                <w:rFonts w:ascii="Calibri" w:hAnsi="Calibri" w:cs="Arial"/>
                <w:color w:val="002060"/>
                <w:sz w:val="20"/>
                <w:szCs w:val="20"/>
                <w:lang w:val="el-GR"/>
              </w:rPr>
              <w:t xml:space="preserve">ΟΙΚΟΝΟΜΙΑΣ </w:t>
            </w:r>
            <w:r>
              <w:rPr>
                <w:rFonts w:ascii="Calibri" w:hAnsi="Calibri" w:cs="Arial"/>
                <w:color w:val="002060"/>
                <w:sz w:val="20"/>
                <w:szCs w:val="20"/>
                <w:lang w:val="en-GB"/>
              </w:rPr>
              <w:t xml:space="preserve">&amp; </w:t>
            </w:r>
            <w:r w:rsidR="00202CEA">
              <w:rPr>
                <w:rFonts w:ascii="Calibri" w:hAnsi="Calibri" w:cs="Arial"/>
                <w:color w:val="002060"/>
                <w:sz w:val="20"/>
                <w:szCs w:val="20"/>
                <w:lang w:val="el-GR"/>
              </w:rPr>
              <w:t xml:space="preserve">ΔΙΟΙΚΗΣΗΣ </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0F4FD4" w:rsidRPr="00F0413C" w:rsidRDefault="00F0413C" w:rsidP="007673F3">
            <w:pPr>
              <w:rPr>
                <w:rFonts w:ascii="Calibri" w:hAnsi="Calibri" w:cs="Arial"/>
                <w:color w:val="002060"/>
                <w:sz w:val="20"/>
                <w:szCs w:val="20"/>
                <w:lang w:val="el-GR"/>
              </w:rPr>
            </w:pPr>
            <w:r>
              <w:rPr>
                <w:rFonts w:ascii="Calibri" w:hAnsi="Calibri" w:cs="Arial"/>
                <w:color w:val="002060"/>
                <w:sz w:val="20"/>
                <w:szCs w:val="20"/>
                <w:lang w:val="el-GR"/>
              </w:rPr>
              <w:t>ΟΡΓΑΝΩΣΗ</w:t>
            </w:r>
            <w:r w:rsidR="00202CEA">
              <w:rPr>
                <w:rFonts w:ascii="Calibri" w:hAnsi="Calibri" w:cs="Arial"/>
                <w:color w:val="002060"/>
                <w:sz w:val="20"/>
                <w:szCs w:val="20"/>
                <w:lang w:val="el-GR"/>
              </w:rPr>
              <w:t>Σ</w:t>
            </w:r>
            <w:r>
              <w:rPr>
                <w:rFonts w:ascii="Calibri" w:hAnsi="Calibri" w:cs="Arial"/>
                <w:color w:val="002060"/>
                <w:sz w:val="20"/>
                <w:szCs w:val="20"/>
                <w:lang w:val="el-GR"/>
              </w:rPr>
              <w:t xml:space="preserve"> ΚΑΙ ΔΙΟΙΚΗΣΗ</w:t>
            </w:r>
            <w:r w:rsidR="00202CEA">
              <w:rPr>
                <w:rFonts w:ascii="Calibri" w:hAnsi="Calibri" w:cs="Arial"/>
                <w:color w:val="002060"/>
                <w:sz w:val="20"/>
                <w:szCs w:val="20"/>
                <w:lang w:val="el-GR"/>
              </w:rPr>
              <w:t>Σ</w:t>
            </w:r>
            <w:r>
              <w:rPr>
                <w:rFonts w:ascii="Calibri" w:hAnsi="Calibri" w:cs="Arial"/>
                <w:color w:val="002060"/>
                <w:sz w:val="20"/>
                <w:szCs w:val="20"/>
                <w:lang w:val="el-GR"/>
              </w:rPr>
              <w:t xml:space="preserve"> ΕΠΙΧΕΙΡΗΣΕΩΝ</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0F4FD4" w:rsidRPr="00202CEA" w:rsidRDefault="00F0413C" w:rsidP="007673F3">
            <w:pPr>
              <w:rPr>
                <w:rFonts w:ascii="Calibri" w:hAnsi="Calibri" w:cs="Arial"/>
                <w:i/>
                <w:color w:val="002060"/>
                <w:sz w:val="20"/>
                <w:szCs w:val="20"/>
                <w:lang w:val="el-GR"/>
              </w:rPr>
            </w:pPr>
            <w:r w:rsidRPr="00202CEA">
              <w:rPr>
                <w:rFonts w:ascii="Calibri" w:hAnsi="Calibri" w:cs="Arial"/>
                <w:i/>
                <w:color w:val="002060"/>
                <w:sz w:val="20"/>
                <w:szCs w:val="20"/>
                <w:lang w:val="el-GR"/>
              </w:rPr>
              <w:t>Π</w:t>
            </w:r>
            <w:r w:rsidR="00202CEA" w:rsidRPr="00202CEA">
              <w:rPr>
                <w:rFonts w:ascii="Calibri" w:hAnsi="Calibri" w:cs="Arial"/>
                <w:i/>
                <w:color w:val="002060"/>
                <w:sz w:val="20"/>
                <w:szCs w:val="20"/>
                <w:lang w:val="el-GR"/>
              </w:rPr>
              <w:t>ροπτυχιακό</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0F4FD4" w:rsidRPr="004C6B99" w:rsidRDefault="004C6B99" w:rsidP="007673F3">
            <w:pPr>
              <w:rPr>
                <w:rFonts w:ascii="Calibri" w:hAnsi="Calibri" w:cs="Arial"/>
                <w:b/>
                <w:sz w:val="20"/>
                <w:szCs w:val="20"/>
                <w:lang w:val="en-GB"/>
              </w:rPr>
            </w:pPr>
            <w:r>
              <w:rPr>
                <w:rFonts w:ascii="Calibri" w:hAnsi="Calibri" w:cs="Arial"/>
                <w:b/>
                <w:sz w:val="20"/>
                <w:szCs w:val="20"/>
                <w:lang w:val="en-GB"/>
              </w:rPr>
              <w:t>103</w:t>
            </w:r>
          </w:p>
        </w:tc>
        <w:tc>
          <w:tcPr>
            <w:tcW w:w="2505" w:type="dxa"/>
            <w:gridSpan w:val="2"/>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0F4FD4" w:rsidRPr="00705AAD" w:rsidRDefault="00F0413C" w:rsidP="00F0413C">
            <w:pPr>
              <w:rPr>
                <w:rFonts w:ascii="Calibri" w:hAnsi="Calibri" w:cs="Arial"/>
                <w:b/>
                <w:sz w:val="20"/>
                <w:szCs w:val="20"/>
                <w:lang w:val="el-GR"/>
              </w:rPr>
            </w:pPr>
            <w:r>
              <w:rPr>
                <w:rFonts w:ascii="Calibri" w:hAnsi="Calibri" w:cs="Arial"/>
                <w:b/>
                <w:sz w:val="20"/>
                <w:szCs w:val="20"/>
                <w:lang w:val="el-GR"/>
              </w:rPr>
              <w:t>1</w:t>
            </w:r>
            <w:r w:rsidRPr="00F0413C">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0F4FD4" w:rsidRPr="00705AAD" w:rsidTr="007673F3">
        <w:trPr>
          <w:trHeight w:val="375"/>
        </w:trPr>
        <w:tc>
          <w:tcPr>
            <w:tcW w:w="3205" w:type="dxa"/>
            <w:shd w:val="clear" w:color="auto" w:fill="DDD9C3" w:themeFill="background2" w:themeFillShade="E6"/>
            <w:vAlign w:val="center"/>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0F4FD4" w:rsidRPr="00F0413C" w:rsidRDefault="00F0413C" w:rsidP="007673F3">
            <w:pPr>
              <w:rPr>
                <w:rFonts w:ascii="Calibri" w:hAnsi="Calibri" w:cs="Arial"/>
                <w:sz w:val="20"/>
                <w:szCs w:val="20"/>
                <w:lang w:val="el-GR"/>
              </w:rPr>
            </w:pPr>
            <w:r>
              <w:rPr>
                <w:rFonts w:ascii="Calibri" w:hAnsi="Calibri" w:cs="Arial"/>
                <w:sz w:val="20"/>
                <w:szCs w:val="20"/>
                <w:lang w:val="el-GR"/>
              </w:rPr>
              <w:t>ΣΤΑΤΙΣΤΙΚΗ Ι</w:t>
            </w:r>
          </w:p>
        </w:tc>
      </w:tr>
      <w:tr w:rsidR="000F4FD4" w:rsidRPr="00705AAD" w:rsidTr="007673F3">
        <w:trPr>
          <w:trHeight w:val="196"/>
        </w:trPr>
        <w:tc>
          <w:tcPr>
            <w:tcW w:w="5637" w:type="dxa"/>
            <w:gridSpan w:val="3"/>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rsidTr="007673F3">
        <w:trPr>
          <w:trHeight w:val="194"/>
        </w:trPr>
        <w:tc>
          <w:tcPr>
            <w:tcW w:w="5637" w:type="dxa"/>
            <w:gridSpan w:val="3"/>
          </w:tcPr>
          <w:p w:rsidR="000F4FD4" w:rsidRPr="007D4BEF" w:rsidRDefault="00512C8C" w:rsidP="00512C8C">
            <w:pPr>
              <w:jc w:val="center"/>
              <w:rPr>
                <w:rFonts w:ascii="Calibri" w:hAnsi="Calibri" w:cs="Arial"/>
                <w:color w:val="002060"/>
                <w:lang w:val="el-GR"/>
              </w:rPr>
            </w:pPr>
            <w:r w:rsidRPr="007D4BEF">
              <w:rPr>
                <w:rFonts w:ascii="Calibri" w:hAnsi="Calibri" w:cs="Arial"/>
                <w:color w:val="002060"/>
                <w:sz w:val="22"/>
                <w:szCs w:val="22"/>
                <w:lang w:val="el-GR"/>
              </w:rPr>
              <w:t>Διαλέξεις και Ασκήσεις Πράξης</w:t>
            </w:r>
          </w:p>
        </w:tc>
        <w:tc>
          <w:tcPr>
            <w:tcW w:w="1559" w:type="dxa"/>
            <w:gridSpan w:val="2"/>
          </w:tcPr>
          <w:p w:rsidR="000F4FD4" w:rsidRPr="007D4BEF" w:rsidRDefault="005B1384" w:rsidP="007673F3">
            <w:pPr>
              <w:jc w:val="center"/>
              <w:rPr>
                <w:rFonts w:ascii="Calibri" w:hAnsi="Calibri" w:cs="Arial"/>
                <w:color w:val="002060"/>
                <w:lang w:val="el-GR"/>
              </w:rPr>
            </w:pPr>
            <w:r>
              <w:rPr>
                <w:rFonts w:ascii="Calibri" w:hAnsi="Calibri" w:cs="Arial"/>
                <w:color w:val="002060"/>
                <w:sz w:val="22"/>
                <w:szCs w:val="22"/>
                <w:lang w:val="el-GR"/>
              </w:rPr>
              <w:t>4</w:t>
            </w:r>
          </w:p>
        </w:tc>
        <w:tc>
          <w:tcPr>
            <w:tcW w:w="1240" w:type="dxa"/>
          </w:tcPr>
          <w:p w:rsidR="000F4FD4" w:rsidRPr="007D4BEF" w:rsidRDefault="00512C8C" w:rsidP="007673F3">
            <w:pPr>
              <w:jc w:val="center"/>
              <w:rPr>
                <w:rFonts w:ascii="Calibri" w:hAnsi="Calibri" w:cs="Arial"/>
                <w:color w:val="002060"/>
                <w:lang w:val="el-GR"/>
              </w:rPr>
            </w:pPr>
            <w:r w:rsidRPr="007D4BEF">
              <w:rPr>
                <w:rFonts w:ascii="Calibri" w:hAnsi="Calibri" w:cs="Arial"/>
                <w:color w:val="002060"/>
                <w:sz w:val="22"/>
                <w:szCs w:val="22"/>
                <w:lang w:val="el-GR"/>
              </w:rPr>
              <w:t>5</w:t>
            </w:r>
          </w:p>
        </w:tc>
      </w:tr>
      <w:tr w:rsidR="000F4FD4" w:rsidRPr="00705AAD" w:rsidTr="007673F3">
        <w:trPr>
          <w:trHeight w:val="194"/>
        </w:trPr>
        <w:tc>
          <w:tcPr>
            <w:tcW w:w="5637" w:type="dxa"/>
            <w:gridSpan w:val="3"/>
          </w:tcPr>
          <w:p w:rsidR="000F4FD4" w:rsidRPr="00705AAD" w:rsidRDefault="000F4FD4" w:rsidP="007673F3">
            <w:pPr>
              <w:jc w:val="right"/>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05AAD" w:rsidTr="007673F3">
        <w:trPr>
          <w:trHeight w:val="194"/>
        </w:trPr>
        <w:tc>
          <w:tcPr>
            <w:tcW w:w="5637" w:type="dxa"/>
            <w:gridSpan w:val="3"/>
          </w:tcPr>
          <w:p w:rsidR="000F4FD4" w:rsidRPr="00705AAD" w:rsidRDefault="000F4FD4" w:rsidP="007673F3">
            <w:pPr>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C03B64" w:rsidTr="007673F3">
        <w:trPr>
          <w:trHeight w:val="194"/>
        </w:trPr>
        <w:tc>
          <w:tcPr>
            <w:tcW w:w="5637" w:type="dxa"/>
            <w:gridSpan w:val="3"/>
            <w:shd w:val="clear" w:color="auto" w:fill="DDD9C3" w:themeFill="background2" w:themeFillShade="E6"/>
          </w:tcPr>
          <w:p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E6482" w:rsidTr="007673F3">
        <w:trPr>
          <w:trHeight w:val="599"/>
        </w:trPr>
        <w:tc>
          <w:tcPr>
            <w:tcW w:w="3205"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0F4FD4" w:rsidRPr="00705AAD" w:rsidRDefault="00202CEA" w:rsidP="007673F3">
            <w:pPr>
              <w:rPr>
                <w:rFonts w:ascii="Calibri" w:hAnsi="Calibri" w:cs="Arial"/>
                <w:color w:val="002060"/>
                <w:sz w:val="20"/>
                <w:szCs w:val="20"/>
                <w:lang w:val="el-GR"/>
              </w:rPr>
            </w:pPr>
            <w:r>
              <w:rPr>
                <w:rFonts w:ascii="Calibri" w:hAnsi="Calibri" w:cs="Arial"/>
                <w:color w:val="002060"/>
                <w:sz w:val="20"/>
                <w:szCs w:val="20"/>
                <w:lang w:val="el-GR"/>
              </w:rPr>
              <w:t>ΓΕΝΙΚΟΥ ΥΠΟΒΑΘΡΟΥ (</w:t>
            </w:r>
            <w:r w:rsidR="008045B7">
              <w:rPr>
                <w:rFonts w:ascii="Calibri" w:hAnsi="Calibri" w:cs="Arial"/>
                <w:color w:val="002060"/>
                <w:sz w:val="20"/>
                <w:szCs w:val="20"/>
                <w:lang w:val="el-GR"/>
              </w:rPr>
              <w:t>Μ</w:t>
            </w:r>
            <w:r>
              <w:rPr>
                <w:rFonts w:ascii="Calibri" w:hAnsi="Calibri" w:cs="Arial"/>
                <w:color w:val="002060"/>
                <w:sz w:val="20"/>
                <w:szCs w:val="20"/>
                <w:lang w:val="el-GR"/>
              </w:rPr>
              <w:t>ΓΥ)</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0F4FD4" w:rsidRPr="00705AAD" w:rsidRDefault="000F4FD4" w:rsidP="007673F3">
            <w:pPr>
              <w:jc w:val="right"/>
              <w:rPr>
                <w:rFonts w:ascii="Calibri" w:hAnsi="Calibri" w:cs="Arial"/>
                <w:b/>
                <w:sz w:val="20"/>
                <w:szCs w:val="20"/>
                <w:lang w:val="el-GR"/>
              </w:rPr>
            </w:pPr>
          </w:p>
        </w:tc>
        <w:tc>
          <w:tcPr>
            <w:tcW w:w="5231" w:type="dxa"/>
            <w:gridSpan w:val="5"/>
          </w:tcPr>
          <w:p w:rsidR="000F4FD4" w:rsidRPr="00705AAD" w:rsidRDefault="000F4FD4" w:rsidP="007673F3">
            <w:pPr>
              <w:rPr>
                <w:rFonts w:ascii="Calibri" w:hAnsi="Calibri" w:cs="Arial"/>
                <w:color w:val="002060"/>
                <w:sz w:val="20"/>
                <w:szCs w:val="20"/>
                <w:lang w:val="el-GR"/>
              </w:rPr>
            </w:pP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0F4FD4" w:rsidRPr="007D4BEF" w:rsidRDefault="00202CEA" w:rsidP="007673F3">
            <w:pPr>
              <w:rPr>
                <w:rFonts w:ascii="Calibri" w:hAnsi="Calibri" w:cs="Arial"/>
                <w:color w:val="002060"/>
                <w:lang w:val="el-GR"/>
              </w:rPr>
            </w:pPr>
            <w:r w:rsidRPr="007D4BEF">
              <w:rPr>
                <w:rFonts w:ascii="Calibri" w:hAnsi="Calibri" w:cs="Arial"/>
                <w:color w:val="002060"/>
                <w:sz w:val="22"/>
                <w:szCs w:val="22"/>
                <w:lang w:val="el-GR"/>
              </w:rPr>
              <w:t>Ε</w:t>
            </w:r>
            <w:r w:rsidR="00512C8C" w:rsidRPr="007D4BEF">
              <w:rPr>
                <w:rFonts w:ascii="Calibri" w:hAnsi="Calibri" w:cs="Arial"/>
                <w:color w:val="002060"/>
                <w:sz w:val="22"/>
                <w:szCs w:val="22"/>
                <w:lang w:val="el-GR"/>
              </w:rPr>
              <w:t>λληνική</w:t>
            </w:r>
          </w:p>
        </w:tc>
      </w:tr>
      <w:tr w:rsidR="000F4FD4" w:rsidRPr="00F0413C"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0F4FD4" w:rsidRPr="007D4BEF" w:rsidRDefault="005B1384" w:rsidP="007673F3">
            <w:pPr>
              <w:rPr>
                <w:rFonts w:ascii="Calibri" w:hAnsi="Calibri" w:cs="Arial"/>
                <w:color w:val="002060"/>
                <w:lang w:val="el-GR"/>
              </w:rPr>
            </w:pPr>
            <w:r>
              <w:rPr>
                <w:rFonts w:ascii="Calibri" w:hAnsi="Calibri" w:cs="Arial"/>
                <w:color w:val="002060"/>
                <w:sz w:val="22"/>
                <w:szCs w:val="22"/>
                <w:lang w:val="el-GR"/>
              </w:rPr>
              <w:t>ΟΧΙ</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0F4FD4" w:rsidRPr="00705AAD" w:rsidRDefault="000F4FD4" w:rsidP="007673F3">
            <w:pPr>
              <w:spacing w:after="200" w:line="276" w:lineRule="auto"/>
              <w:rPr>
                <w:rFonts w:ascii="Calibri" w:eastAsia="Calibri" w:hAnsi="Calibri" w:cs="Arial"/>
                <w:color w:val="002060"/>
                <w:sz w:val="20"/>
                <w:szCs w:val="20"/>
                <w:lang w:val="en-GB"/>
              </w:rPr>
            </w:pPr>
          </w:p>
        </w:tc>
      </w:tr>
    </w:tbl>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rsidTr="00305D37">
        <w:tc>
          <w:tcPr>
            <w:tcW w:w="8472" w:type="dxa"/>
            <w:gridSpan w:val="2"/>
            <w:tcBorders>
              <w:bottom w:val="nil"/>
            </w:tcBorders>
            <w:shd w:val="clear" w:color="auto" w:fill="DDD9C3" w:themeFill="background2" w:themeFillShade="E6"/>
          </w:tcPr>
          <w:p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03B64" w:rsidTr="00305D37">
        <w:tc>
          <w:tcPr>
            <w:tcW w:w="8472" w:type="dxa"/>
            <w:gridSpan w:val="2"/>
            <w:tcBorders>
              <w:top w:val="nil"/>
            </w:tcBorders>
            <w:shd w:val="clear" w:color="auto" w:fill="DDD9C3" w:themeFill="background2" w:themeFillShade="E6"/>
          </w:tcPr>
          <w:p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03B64" w:rsidTr="00673EE9">
        <w:trPr>
          <w:trHeight w:val="563"/>
        </w:trPr>
        <w:tc>
          <w:tcPr>
            <w:tcW w:w="8472" w:type="dxa"/>
            <w:gridSpan w:val="2"/>
          </w:tcPr>
          <w:p w:rsidR="008E4CCD" w:rsidRPr="004C6B99" w:rsidRDefault="00ED1FBA" w:rsidP="004C6B99">
            <w:pPr>
              <w:widowControl w:val="0"/>
              <w:autoSpaceDE w:val="0"/>
              <w:autoSpaceDN w:val="0"/>
              <w:adjustRightInd w:val="0"/>
              <w:rPr>
                <w:rFonts w:asciiTheme="minorHAnsi" w:hAnsiTheme="minorHAnsi" w:cstheme="minorHAnsi"/>
                <w:color w:val="002060"/>
                <w:lang w:val="el-GR"/>
              </w:rPr>
            </w:pPr>
            <w:r>
              <w:rPr>
                <w:rFonts w:asciiTheme="minorHAnsi" w:hAnsiTheme="minorHAnsi" w:cstheme="minorHAnsi"/>
                <w:color w:val="002060"/>
                <w:sz w:val="22"/>
                <w:szCs w:val="22"/>
                <w:lang w:val="el-GR"/>
              </w:rPr>
              <w:t xml:space="preserve">Το μάθημα αποτελεί βασικό εισαγωγικό μάθημα στη Στατιστική Ανάλυση. </w:t>
            </w:r>
            <w:r w:rsidR="008669E7">
              <w:rPr>
                <w:rFonts w:asciiTheme="minorHAnsi" w:hAnsiTheme="minorHAnsi" w:cstheme="minorHAnsi"/>
                <w:color w:val="002060"/>
                <w:sz w:val="22"/>
                <w:szCs w:val="22"/>
                <w:lang w:val="el-GR"/>
              </w:rPr>
              <w:t xml:space="preserve">Ειδικότερα, το μάθημα εισάγει τους φοιτητές στις </w:t>
            </w:r>
            <w:r w:rsidR="008E4CCD" w:rsidRPr="006F1AB7">
              <w:rPr>
                <w:rFonts w:asciiTheme="minorHAnsi" w:hAnsiTheme="minorHAnsi" w:cstheme="minorHAnsi"/>
                <w:color w:val="002060"/>
                <w:sz w:val="22"/>
                <w:szCs w:val="22"/>
                <w:lang w:val="el-GR"/>
              </w:rPr>
              <w:t>μεθόδ</w:t>
            </w:r>
            <w:r w:rsidR="008669E7">
              <w:rPr>
                <w:rFonts w:asciiTheme="minorHAnsi" w:hAnsiTheme="minorHAnsi" w:cstheme="minorHAnsi"/>
                <w:color w:val="002060"/>
                <w:sz w:val="22"/>
                <w:szCs w:val="22"/>
                <w:lang w:val="el-GR"/>
              </w:rPr>
              <w:t>ους συλλογής δεδομένων, τ</w:t>
            </w:r>
            <w:r w:rsidR="008E4CCD" w:rsidRPr="006F1AB7">
              <w:rPr>
                <w:rFonts w:asciiTheme="minorHAnsi" w:hAnsiTheme="minorHAnsi" w:cstheme="minorHAnsi"/>
                <w:color w:val="002060"/>
                <w:sz w:val="22"/>
                <w:szCs w:val="22"/>
                <w:lang w:val="el-GR"/>
              </w:rPr>
              <w:t>η</w:t>
            </w:r>
            <w:r w:rsidR="008669E7">
              <w:rPr>
                <w:rFonts w:asciiTheme="minorHAnsi" w:hAnsiTheme="minorHAnsi" w:cstheme="minorHAnsi"/>
                <w:color w:val="002060"/>
                <w:sz w:val="22"/>
                <w:szCs w:val="22"/>
                <w:lang w:val="el-GR"/>
              </w:rPr>
              <w:t>ν</w:t>
            </w:r>
            <w:r w:rsidR="008E4CCD" w:rsidRPr="006F1AB7">
              <w:rPr>
                <w:rFonts w:asciiTheme="minorHAnsi" w:hAnsiTheme="minorHAnsi" w:cstheme="minorHAnsi"/>
                <w:color w:val="002060"/>
                <w:sz w:val="22"/>
                <w:szCs w:val="22"/>
                <w:lang w:val="el-GR"/>
              </w:rPr>
              <w:t xml:space="preserve"> ταξ</w:t>
            </w:r>
            <w:r w:rsidR="008E4CCD" w:rsidRPr="004A6057">
              <w:rPr>
                <w:rFonts w:asciiTheme="minorHAnsi" w:hAnsiTheme="minorHAnsi" w:cstheme="minorHAnsi"/>
                <w:color w:val="002060"/>
                <w:sz w:val="22"/>
                <w:szCs w:val="22"/>
                <w:lang w:val="el-GR"/>
              </w:rPr>
              <w:t xml:space="preserve">ινόμηση και </w:t>
            </w:r>
            <w:r w:rsidR="008669E7">
              <w:rPr>
                <w:rFonts w:asciiTheme="minorHAnsi" w:hAnsiTheme="minorHAnsi" w:cstheme="minorHAnsi"/>
                <w:color w:val="002060"/>
                <w:sz w:val="22"/>
                <w:szCs w:val="22"/>
                <w:lang w:val="el-GR"/>
              </w:rPr>
              <w:t>τ</w:t>
            </w:r>
            <w:r w:rsidR="008E4CCD" w:rsidRPr="004A6057">
              <w:rPr>
                <w:rFonts w:asciiTheme="minorHAnsi" w:hAnsiTheme="minorHAnsi" w:cstheme="minorHAnsi"/>
                <w:color w:val="002060"/>
                <w:sz w:val="22"/>
                <w:szCs w:val="22"/>
                <w:lang w:val="el-GR"/>
              </w:rPr>
              <w:t>η</w:t>
            </w:r>
            <w:r w:rsidR="008669E7">
              <w:rPr>
                <w:rFonts w:asciiTheme="minorHAnsi" w:hAnsiTheme="minorHAnsi" w:cstheme="minorHAnsi"/>
                <w:color w:val="002060"/>
                <w:sz w:val="22"/>
                <w:szCs w:val="22"/>
                <w:lang w:val="el-GR"/>
              </w:rPr>
              <w:t>ν</w:t>
            </w:r>
            <w:r w:rsidR="008E4CCD" w:rsidRPr="004A6057">
              <w:rPr>
                <w:rFonts w:asciiTheme="minorHAnsi" w:hAnsiTheme="minorHAnsi" w:cstheme="minorHAnsi"/>
                <w:color w:val="002060"/>
                <w:sz w:val="22"/>
                <w:szCs w:val="22"/>
                <w:lang w:val="el-GR"/>
              </w:rPr>
              <w:t xml:space="preserve"> επεξεργασία αυτών</w:t>
            </w:r>
            <w:r w:rsidR="007239D5">
              <w:rPr>
                <w:rFonts w:asciiTheme="minorHAnsi" w:hAnsiTheme="minorHAnsi" w:cstheme="minorHAnsi"/>
                <w:color w:val="002060"/>
                <w:sz w:val="22"/>
                <w:szCs w:val="22"/>
                <w:lang w:val="el-GR"/>
              </w:rPr>
              <w:t xml:space="preserve"> με τη χρήση στατιστικού πακέτου</w:t>
            </w:r>
            <w:r w:rsidR="004C6B99" w:rsidRPr="004C6B99">
              <w:rPr>
                <w:rFonts w:asciiTheme="minorHAnsi" w:hAnsiTheme="minorHAnsi" w:cstheme="minorHAnsi"/>
                <w:color w:val="002060"/>
                <w:sz w:val="22"/>
                <w:szCs w:val="22"/>
                <w:lang w:val="el-GR"/>
              </w:rPr>
              <w:t xml:space="preserve">. </w:t>
            </w:r>
          </w:p>
          <w:p w:rsidR="006F1AB7" w:rsidRPr="006F1AB7" w:rsidRDefault="006F1AB7" w:rsidP="008E4CCD">
            <w:pPr>
              <w:ind w:left="283"/>
              <w:jc w:val="both"/>
              <w:rPr>
                <w:rFonts w:asciiTheme="minorHAnsi" w:hAnsiTheme="minorHAnsi" w:cstheme="minorHAnsi"/>
                <w:color w:val="002060"/>
                <w:lang w:val="el-GR"/>
              </w:rPr>
            </w:pPr>
          </w:p>
          <w:p w:rsidR="006F1AB7" w:rsidRPr="006F1AB7" w:rsidRDefault="006F1AB7" w:rsidP="006F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color w:val="002060"/>
                <w:lang w:val="el-GR"/>
              </w:rPr>
            </w:pPr>
            <w:r w:rsidRPr="006F1AB7">
              <w:rPr>
                <w:rFonts w:asciiTheme="minorHAnsi" w:hAnsiTheme="minorHAnsi" w:cstheme="minorHAnsi"/>
                <w:color w:val="002060"/>
                <w:sz w:val="22"/>
                <w:szCs w:val="22"/>
                <w:lang w:val="el-GR"/>
              </w:rPr>
              <w:t>Με τη</w:t>
            </w:r>
            <w:r w:rsidR="00673EE9">
              <w:rPr>
                <w:rFonts w:asciiTheme="minorHAnsi" w:hAnsiTheme="minorHAnsi" w:cstheme="minorHAnsi"/>
                <w:color w:val="002060"/>
                <w:sz w:val="22"/>
                <w:szCs w:val="22"/>
                <w:lang w:val="el-GR"/>
              </w:rPr>
              <w:t xml:space="preserve">ν επιτυχή ολοκλήρωση </w:t>
            </w:r>
            <w:r w:rsidR="008E4CCD" w:rsidRPr="004A6057">
              <w:rPr>
                <w:rFonts w:asciiTheme="minorHAnsi" w:hAnsiTheme="minorHAnsi" w:cstheme="minorHAnsi"/>
                <w:color w:val="002060"/>
                <w:sz w:val="22"/>
                <w:szCs w:val="22"/>
                <w:lang w:val="el-GR"/>
              </w:rPr>
              <w:t>του μαθήματος ο</w:t>
            </w:r>
            <w:r w:rsidRPr="006F1AB7">
              <w:rPr>
                <w:rFonts w:asciiTheme="minorHAnsi" w:hAnsiTheme="minorHAnsi" w:cstheme="minorHAnsi"/>
                <w:color w:val="002060"/>
                <w:sz w:val="22"/>
                <w:szCs w:val="22"/>
                <w:lang w:val="el-GR"/>
              </w:rPr>
              <w:t xml:space="preserve"> φοιτητ</w:t>
            </w:r>
            <w:r w:rsidR="008E4CCD" w:rsidRPr="004A6057">
              <w:rPr>
                <w:rFonts w:asciiTheme="minorHAnsi" w:hAnsiTheme="minorHAnsi" w:cstheme="minorHAnsi"/>
                <w:color w:val="002060"/>
                <w:sz w:val="22"/>
                <w:szCs w:val="22"/>
                <w:lang w:val="el-GR"/>
              </w:rPr>
              <w:t>ής/τρια</w:t>
            </w:r>
            <w:r w:rsidRPr="006F1AB7">
              <w:rPr>
                <w:rFonts w:asciiTheme="minorHAnsi" w:hAnsiTheme="minorHAnsi" w:cstheme="minorHAnsi"/>
                <w:color w:val="002060"/>
                <w:sz w:val="22"/>
                <w:szCs w:val="22"/>
                <w:lang w:val="el-GR"/>
              </w:rPr>
              <w:t xml:space="preserve"> θα πρέπει να είναι σε θέση:</w:t>
            </w:r>
          </w:p>
          <w:p w:rsidR="004120D2" w:rsidRPr="004120D2" w:rsidRDefault="007D4BEF" w:rsidP="006F1AB7">
            <w:pPr>
              <w:numPr>
                <w:ilvl w:val="0"/>
                <w:numId w:val="46"/>
              </w:numPr>
              <w:jc w:val="both"/>
              <w:rPr>
                <w:rFonts w:asciiTheme="minorHAnsi" w:hAnsiTheme="minorHAnsi" w:cstheme="minorHAnsi"/>
                <w:color w:val="002060"/>
                <w:lang w:val="el-GR"/>
              </w:rPr>
            </w:pPr>
            <w:r w:rsidRPr="007D4BEF">
              <w:rPr>
                <w:rFonts w:asciiTheme="minorHAnsi" w:hAnsiTheme="minorHAnsi" w:cstheme="minorHAnsi"/>
                <w:color w:val="002060"/>
                <w:sz w:val="22"/>
                <w:szCs w:val="22"/>
                <w:lang w:val="el-GR"/>
              </w:rPr>
              <w:t>να</w:t>
            </w:r>
            <w:r w:rsidR="004120D2">
              <w:rPr>
                <w:rFonts w:asciiTheme="minorHAnsi" w:hAnsiTheme="minorHAnsi" w:cstheme="minorHAnsi"/>
                <w:color w:val="002060"/>
                <w:sz w:val="22"/>
                <w:szCs w:val="22"/>
                <w:lang w:val="el-GR"/>
              </w:rPr>
              <w:t xml:space="preserve"> κατανοεί τις βασικές στατιστικές έννοιες </w:t>
            </w:r>
          </w:p>
          <w:p w:rsidR="004120D2" w:rsidRPr="004120D2" w:rsidRDefault="004120D2" w:rsidP="006F1AB7">
            <w:pPr>
              <w:numPr>
                <w:ilvl w:val="0"/>
                <w:numId w:val="46"/>
              </w:numPr>
              <w:jc w:val="both"/>
              <w:rPr>
                <w:rFonts w:asciiTheme="minorHAnsi" w:hAnsiTheme="minorHAnsi" w:cstheme="minorHAnsi"/>
                <w:color w:val="002060"/>
                <w:lang w:val="el-GR"/>
              </w:rPr>
            </w:pPr>
            <w:r>
              <w:rPr>
                <w:rFonts w:asciiTheme="minorHAnsi" w:hAnsiTheme="minorHAnsi" w:cstheme="minorHAnsi"/>
                <w:color w:val="002060"/>
                <w:sz w:val="22"/>
                <w:szCs w:val="22"/>
                <w:lang w:val="el-GR"/>
              </w:rPr>
              <w:t>να είναι σε θέση να εφαρμόσει μεθόδους περιγραφικής στατιστικής</w:t>
            </w:r>
            <w:r w:rsidR="007D4BEF" w:rsidRPr="007D4BEF">
              <w:rPr>
                <w:rFonts w:asciiTheme="minorHAnsi" w:hAnsiTheme="minorHAnsi" w:cstheme="minorHAnsi"/>
                <w:color w:val="002060"/>
                <w:sz w:val="22"/>
                <w:szCs w:val="22"/>
                <w:lang w:val="el-GR"/>
              </w:rPr>
              <w:t xml:space="preserve"> </w:t>
            </w:r>
          </w:p>
          <w:p w:rsidR="008E4CCD" w:rsidRPr="007D4BEF" w:rsidRDefault="006F1AB7" w:rsidP="006F1AB7">
            <w:pPr>
              <w:numPr>
                <w:ilvl w:val="0"/>
                <w:numId w:val="46"/>
              </w:numPr>
              <w:jc w:val="both"/>
              <w:rPr>
                <w:rFonts w:asciiTheme="minorHAnsi" w:hAnsiTheme="minorHAnsi" w:cstheme="minorHAnsi"/>
                <w:color w:val="002060"/>
                <w:lang w:val="el-GR"/>
              </w:rPr>
            </w:pPr>
            <w:r w:rsidRPr="006F1AB7">
              <w:rPr>
                <w:rFonts w:asciiTheme="minorHAnsi" w:hAnsiTheme="minorHAnsi" w:cstheme="minorHAnsi"/>
                <w:color w:val="002060"/>
                <w:sz w:val="22"/>
                <w:szCs w:val="22"/>
                <w:lang w:val="el-GR"/>
              </w:rPr>
              <w:t>να συλλέγ</w:t>
            </w:r>
            <w:r w:rsidR="008E4CCD" w:rsidRPr="007D4BEF">
              <w:rPr>
                <w:rFonts w:asciiTheme="minorHAnsi" w:hAnsiTheme="minorHAnsi" w:cstheme="minorHAnsi"/>
                <w:color w:val="002060"/>
                <w:sz w:val="22"/>
                <w:szCs w:val="22"/>
                <w:lang w:val="el-GR"/>
              </w:rPr>
              <w:t>ει</w:t>
            </w:r>
            <w:r w:rsidRPr="006F1AB7">
              <w:rPr>
                <w:rFonts w:asciiTheme="minorHAnsi" w:hAnsiTheme="minorHAnsi" w:cstheme="minorHAnsi"/>
                <w:color w:val="002060"/>
                <w:sz w:val="22"/>
                <w:szCs w:val="22"/>
                <w:lang w:val="el-GR"/>
              </w:rPr>
              <w:t xml:space="preserve"> και να αναλύ</w:t>
            </w:r>
            <w:r w:rsidR="008E4CCD" w:rsidRPr="007D4BEF">
              <w:rPr>
                <w:rFonts w:asciiTheme="minorHAnsi" w:hAnsiTheme="minorHAnsi" w:cstheme="minorHAnsi"/>
                <w:color w:val="002060"/>
                <w:sz w:val="22"/>
                <w:szCs w:val="22"/>
                <w:lang w:val="el-GR"/>
              </w:rPr>
              <w:t>ει</w:t>
            </w:r>
            <w:r w:rsidRPr="006F1AB7">
              <w:rPr>
                <w:rFonts w:asciiTheme="minorHAnsi" w:hAnsiTheme="minorHAnsi" w:cstheme="minorHAnsi"/>
                <w:color w:val="002060"/>
                <w:sz w:val="22"/>
                <w:szCs w:val="22"/>
                <w:lang w:val="el-GR"/>
              </w:rPr>
              <w:t xml:space="preserve"> ένα σύνολο </w:t>
            </w:r>
            <w:r w:rsidR="004120D2">
              <w:rPr>
                <w:rFonts w:asciiTheme="minorHAnsi" w:hAnsiTheme="minorHAnsi" w:cstheme="minorHAnsi"/>
                <w:color w:val="002060"/>
                <w:sz w:val="22"/>
                <w:szCs w:val="22"/>
                <w:lang w:val="el-GR"/>
              </w:rPr>
              <w:t>ποσοτικών ή ποιοτικών δεδομένων,</w:t>
            </w:r>
          </w:p>
          <w:p w:rsidR="007D4BEF" w:rsidRPr="007D4BEF" w:rsidRDefault="007D4BEF" w:rsidP="006F1AB7">
            <w:pPr>
              <w:numPr>
                <w:ilvl w:val="0"/>
                <w:numId w:val="46"/>
              </w:numPr>
              <w:jc w:val="both"/>
              <w:rPr>
                <w:rFonts w:asciiTheme="minorHAnsi" w:hAnsiTheme="minorHAnsi" w:cstheme="minorHAnsi"/>
                <w:color w:val="002060"/>
                <w:lang w:val="el-GR"/>
              </w:rPr>
            </w:pPr>
            <w:r w:rsidRPr="007D4BEF">
              <w:rPr>
                <w:rFonts w:asciiTheme="minorHAnsi" w:hAnsiTheme="minorHAnsi" w:cstheme="minorHAnsi"/>
                <w:color w:val="002060"/>
                <w:sz w:val="22"/>
                <w:szCs w:val="22"/>
                <w:lang w:val="el-GR"/>
              </w:rPr>
              <w:t>να κατασκευάζει και να κατανοεί βασικά γραφήματα περιγραφής δεδομένων,</w:t>
            </w:r>
          </w:p>
          <w:p w:rsidR="007D4BEF" w:rsidRPr="007D4BEF" w:rsidRDefault="006F1AB7" w:rsidP="007D4BEF">
            <w:pPr>
              <w:numPr>
                <w:ilvl w:val="0"/>
                <w:numId w:val="46"/>
              </w:numPr>
              <w:jc w:val="both"/>
              <w:rPr>
                <w:rFonts w:asciiTheme="minorHAnsi" w:hAnsiTheme="minorHAnsi" w:cstheme="minorHAnsi"/>
                <w:color w:val="002060"/>
                <w:lang w:val="el-GR"/>
              </w:rPr>
            </w:pPr>
            <w:r w:rsidRPr="006F1AB7">
              <w:rPr>
                <w:rFonts w:asciiTheme="minorHAnsi" w:hAnsiTheme="minorHAnsi" w:cstheme="minorHAnsi"/>
                <w:color w:val="002060"/>
                <w:sz w:val="22"/>
                <w:szCs w:val="22"/>
                <w:lang w:val="el-GR"/>
              </w:rPr>
              <w:t>να εκτιμ</w:t>
            </w:r>
            <w:r w:rsidR="008E4CCD" w:rsidRPr="007D4BEF">
              <w:rPr>
                <w:rFonts w:asciiTheme="minorHAnsi" w:hAnsiTheme="minorHAnsi" w:cstheme="minorHAnsi"/>
                <w:color w:val="002060"/>
                <w:sz w:val="22"/>
                <w:szCs w:val="22"/>
                <w:lang w:val="el-GR"/>
              </w:rPr>
              <w:t xml:space="preserve">ά </w:t>
            </w:r>
            <w:r w:rsidRPr="006F1AB7">
              <w:rPr>
                <w:rFonts w:asciiTheme="minorHAnsi" w:hAnsiTheme="minorHAnsi" w:cstheme="minorHAnsi"/>
                <w:color w:val="002060"/>
                <w:sz w:val="22"/>
                <w:szCs w:val="22"/>
                <w:lang w:val="el-GR"/>
              </w:rPr>
              <w:t>κάθε σχέση που υπάρχει μεταξύ των δεδομένων αυτών</w:t>
            </w:r>
            <w:r w:rsidR="008E4CCD" w:rsidRPr="007D4BEF">
              <w:rPr>
                <w:rFonts w:asciiTheme="minorHAnsi" w:hAnsiTheme="minorHAnsi" w:cstheme="minorHAnsi"/>
                <w:color w:val="002060"/>
                <w:sz w:val="22"/>
                <w:szCs w:val="22"/>
                <w:lang w:val="el-GR"/>
              </w:rPr>
              <w:t>,</w:t>
            </w:r>
          </w:p>
          <w:p w:rsidR="007D4BEF" w:rsidRPr="006F1AB7" w:rsidRDefault="007D4BEF" w:rsidP="007D4BEF">
            <w:pPr>
              <w:numPr>
                <w:ilvl w:val="0"/>
                <w:numId w:val="46"/>
              </w:numPr>
              <w:jc w:val="both"/>
              <w:rPr>
                <w:rFonts w:asciiTheme="minorHAnsi" w:hAnsiTheme="minorHAnsi" w:cstheme="minorHAnsi"/>
                <w:color w:val="002060"/>
                <w:lang w:val="el-GR"/>
              </w:rPr>
            </w:pPr>
            <w:r w:rsidRPr="007D4BEF">
              <w:rPr>
                <w:rFonts w:asciiTheme="minorHAnsi" w:hAnsiTheme="minorHAnsi" w:cstheme="minorHAnsi"/>
                <w:color w:val="002060"/>
                <w:sz w:val="22"/>
                <w:szCs w:val="22"/>
                <w:lang w:val="el-GR"/>
              </w:rPr>
              <w:t>να επιλύει προβλήματα χρησιμοποιώντας τους νόμους των πιθανοτήτων</w:t>
            </w:r>
          </w:p>
          <w:p w:rsidR="006F1AB7" w:rsidRPr="007D4BEF" w:rsidRDefault="006F1AB7" w:rsidP="006F1AB7">
            <w:pPr>
              <w:numPr>
                <w:ilvl w:val="0"/>
                <w:numId w:val="46"/>
              </w:numPr>
              <w:jc w:val="both"/>
              <w:rPr>
                <w:rFonts w:asciiTheme="minorHAnsi" w:hAnsiTheme="minorHAnsi" w:cstheme="minorHAnsi"/>
                <w:color w:val="002060"/>
                <w:lang w:val="el-GR"/>
              </w:rPr>
            </w:pPr>
            <w:r w:rsidRPr="006F1AB7">
              <w:rPr>
                <w:rFonts w:asciiTheme="minorHAnsi" w:hAnsiTheme="minorHAnsi" w:cstheme="minorHAnsi"/>
                <w:color w:val="002060"/>
                <w:sz w:val="22"/>
                <w:szCs w:val="22"/>
                <w:lang w:val="el-GR"/>
              </w:rPr>
              <w:t xml:space="preserve">να </w:t>
            </w:r>
            <w:r w:rsidR="007D4BEF" w:rsidRPr="007D4BEF">
              <w:rPr>
                <w:rFonts w:asciiTheme="minorHAnsi" w:hAnsiTheme="minorHAnsi" w:cstheme="minorHAnsi"/>
                <w:color w:val="002060"/>
                <w:sz w:val="22"/>
                <w:szCs w:val="22"/>
                <w:lang w:val="el-GR"/>
              </w:rPr>
              <w:t xml:space="preserve">διαχειρίζεται δεδομένα ώστε να </w:t>
            </w:r>
            <w:r w:rsidRPr="006F1AB7">
              <w:rPr>
                <w:rFonts w:asciiTheme="minorHAnsi" w:hAnsiTheme="minorHAnsi" w:cstheme="minorHAnsi"/>
                <w:color w:val="002060"/>
                <w:sz w:val="22"/>
                <w:szCs w:val="22"/>
                <w:lang w:val="el-GR"/>
              </w:rPr>
              <w:t>διερευν</w:t>
            </w:r>
            <w:r w:rsidR="008E4CCD" w:rsidRPr="007D4BEF">
              <w:rPr>
                <w:rFonts w:asciiTheme="minorHAnsi" w:hAnsiTheme="minorHAnsi" w:cstheme="minorHAnsi"/>
                <w:color w:val="002060"/>
                <w:sz w:val="22"/>
                <w:szCs w:val="22"/>
                <w:lang w:val="el-GR"/>
              </w:rPr>
              <w:t>ά</w:t>
            </w:r>
            <w:r w:rsidRPr="006F1AB7">
              <w:rPr>
                <w:rFonts w:asciiTheme="minorHAnsi" w:hAnsiTheme="minorHAnsi" w:cstheme="minorHAnsi"/>
                <w:color w:val="002060"/>
                <w:sz w:val="22"/>
                <w:szCs w:val="22"/>
                <w:lang w:val="el-GR"/>
              </w:rPr>
              <w:t xml:space="preserve"> και να επιλύ</w:t>
            </w:r>
            <w:r w:rsidR="008E4CCD" w:rsidRPr="007D4BEF">
              <w:rPr>
                <w:rFonts w:asciiTheme="minorHAnsi" w:hAnsiTheme="minorHAnsi" w:cstheme="minorHAnsi"/>
                <w:color w:val="002060"/>
                <w:sz w:val="22"/>
                <w:szCs w:val="22"/>
                <w:lang w:val="el-GR"/>
              </w:rPr>
              <w:t>ει</w:t>
            </w:r>
            <w:r w:rsidRPr="006F1AB7">
              <w:rPr>
                <w:rFonts w:asciiTheme="minorHAnsi" w:hAnsiTheme="minorHAnsi" w:cstheme="minorHAnsi"/>
                <w:color w:val="002060"/>
                <w:sz w:val="22"/>
                <w:szCs w:val="22"/>
                <w:lang w:val="el-GR"/>
              </w:rPr>
              <w:t xml:space="preserve"> οικονομικά, δημογ</w:t>
            </w:r>
            <w:r w:rsidR="007D4BEF" w:rsidRPr="007D4BEF">
              <w:rPr>
                <w:rFonts w:asciiTheme="minorHAnsi" w:hAnsiTheme="minorHAnsi" w:cstheme="minorHAnsi"/>
                <w:color w:val="002060"/>
                <w:sz w:val="22"/>
                <w:szCs w:val="22"/>
                <w:lang w:val="el-GR"/>
              </w:rPr>
              <w:t>ραφικά, επιχειρηματικά προβλήματα</w:t>
            </w:r>
            <w:r w:rsidRPr="006F1AB7">
              <w:rPr>
                <w:rFonts w:asciiTheme="minorHAnsi" w:hAnsiTheme="minorHAnsi" w:cstheme="minorHAnsi"/>
                <w:color w:val="002060"/>
                <w:sz w:val="22"/>
                <w:szCs w:val="22"/>
                <w:lang w:val="el-GR"/>
              </w:rPr>
              <w:t xml:space="preserve">  </w:t>
            </w:r>
          </w:p>
          <w:p w:rsidR="00ED1FBA" w:rsidRDefault="00673EE9" w:rsidP="00ED1FBA">
            <w:pPr>
              <w:numPr>
                <w:ilvl w:val="0"/>
                <w:numId w:val="46"/>
              </w:numPr>
              <w:jc w:val="both"/>
              <w:rPr>
                <w:rFonts w:asciiTheme="minorHAnsi" w:hAnsiTheme="minorHAnsi" w:cstheme="minorHAnsi"/>
                <w:color w:val="002060"/>
                <w:lang w:val="el-GR" w:eastAsia="el-GR"/>
              </w:rPr>
            </w:pPr>
            <w:r>
              <w:rPr>
                <w:rFonts w:asciiTheme="minorHAnsi" w:hAnsiTheme="minorHAnsi" w:cstheme="minorHAnsi"/>
                <w:color w:val="002060"/>
                <w:sz w:val="22"/>
                <w:szCs w:val="22"/>
                <w:lang w:val="el-GR"/>
              </w:rPr>
              <w:lastRenderedPageBreak/>
              <w:t xml:space="preserve">να χρησιμοποιεί το </w:t>
            </w:r>
            <w:r>
              <w:rPr>
                <w:rFonts w:asciiTheme="minorHAnsi" w:hAnsiTheme="minorHAnsi" w:cstheme="minorHAnsi"/>
                <w:color w:val="002060"/>
                <w:sz w:val="22"/>
                <w:szCs w:val="22"/>
              </w:rPr>
              <w:t>Excel</w:t>
            </w:r>
            <w:r>
              <w:rPr>
                <w:rFonts w:asciiTheme="minorHAnsi" w:hAnsiTheme="minorHAnsi" w:cstheme="minorHAnsi"/>
                <w:color w:val="002060"/>
                <w:sz w:val="22"/>
                <w:szCs w:val="22"/>
                <w:lang w:val="el-GR"/>
              </w:rPr>
              <w:t xml:space="preserve"> και το στατιστικό πακέτο </w:t>
            </w:r>
            <w:r>
              <w:rPr>
                <w:rFonts w:asciiTheme="minorHAnsi" w:hAnsiTheme="minorHAnsi" w:cstheme="minorHAnsi"/>
                <w:color w:val="002060"/>
                <w:sz w:val="22"/>
                <w:szCs w:val="22"/>
              </w:rPr>
              <w:t>SPSS</w:t>
            </w:r>
            <w:r w:rsidRPr="00673EE9">
              <w:rPr>
                <w:rFonts w:asciiTheme="minorHAnsi" w:hAnsiTheme="minorHAnsi" w:cstheme="minorHAnsi"/>
                <w:color w:val="002060"/>
                <w:sz w:val="22"/>
                <w:szCs w:val="22"/>
                <w:lang w:val="el-GR"/>
              </w:rPr>
              <w:t xml:space="preserve"> </w:t>
            </w:r>
            <w:r w:rsidR="00ED1FBA">
              <w:rPr>
                <w:rFonts w:asciiTheme="minorHAnsi" w:hAnsiTheme="minorHAnsi" w:cstheme="minorHAnsi"/>
                <w:color w:val="002060"/>
                <w:sz w:val="22"/>
                <w:szCs w:val="22"/>
                <w:lang w:val="el-GR"/>
              </w:rPr>
              <w:t>για την ανάλυση δεδομένων</w:t>
            </w:r>
          </w:p>
          <w:p w:rsidR="00F03B25" w:rsidRPr="00673EE9" w:rsidRDefault="00F03B25" w:rsidP="004120D2">
            <w:pPr>
              <w:jc w:val="both"/>
              <w:rPr>
                <w:rFonts w:asciiTheme="minorHAnsi" w:hAnsiTheme="minorHAnsi" w:cstheme="minorHAnsi"/>
                <w:color w:val="002060"/>
                <w:lang w:val="el-GR" w:eastAsia="el-GR"/>
              </w:rPr>
            </w:pPr>
          </w:p>
        </w:tc>
      </w:tr>
      <w:tr w:rsidR="000F4FD4" w:rsidRPr="004A605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0F4FD4" w:rsidRPr="004A6057" w:rsidRDefault="000F4FD4" w:rsidP="00305D37">
            <w:pPr>
              <w:rPr>
                <w:rFonts w:ascii="Calibri" w:hAnsi="Calibri" w:cs="Arial"/>
                <w:b/>
                <w:sz w:val="20"/>
                <w:szCs w:val="20"/>
                <w:lang w:val="el-GR"/>
              </w:rPr>
            </w:pPr>
            <w:r w:rsidRPr="004A6057">
              <w:rPr>
                <w:rFonts w:ascii="Calibri" w:hAnsi="Calibri" w:cs="Arial"/>
                <w:b/>
                <w:sz w:val="20"/>
                <w:szCs w:val="20"/>
                <w:lang w:val="el-GR"/>
              </w:rPr>
              <w:lastRenderedPageBreak/>
              <w:t>Γενικές Ικανότητες</w:t>
            </w:r>
          </w:p>
        </w:tc>
      </w:tr>
      <w:tr w:rsidR="000F4FD4" w:rsidRPr="00C03B64" w:rsidTr="00305D37">
        <w:tc>
          <w:tcPr>
            <w:tcW w:w="8472" w:type="dxa"/>
            <w:gridSpan w:val="2"/>
            <w:tcBorders>
              <w:top w:val="nil"/>
              <w:bottom w:val="nil"/>
            </w:tcBorders>
            <w:shd w:val="clear" w:color="auto" w:fill="DDD9C3" w:themeFill="background2" w:themeFillShade="E6"/>
          </w:tcPr>
          <w:p w:rsidR="000F4FD4" w:rsidRPr="004A6057" w:rsidRDefault="000F4FD4" w:rsidP="00305D37">
            <w:pPr>
              <w:widowControl w:val="0"/>
              <w:autoSpaceDE w:val="0"/>
              <w:autoSpaceDN w:val="0"/>
              <w:adjustRightInd w:val="0"/>
              <w:spacing w:after="60"/>
              <w:rPr>
                <w:rFonts w:ascii="Calibri" w:hAnsi="Calibri" w:cs="Arial"/>
                <w:i/>
                <w:sz w:val="16"/>
                <w:szCs w:val="16"/>
                <w:lang w:val="el-GR"/>
              </w:rPr>
            </w:pPr>
            <w:r w:rsidRPr="004A6057">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4A605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Προσαρμογή σε νέες καταστάσεις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Λήψη αποφάσεων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Αυτόνομη εργασία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Ομαδική εργασία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Εργασία σε διεθνές περιβάλλον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Εργασία σε διεπιστημονικό περιβάλλον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Σχεδιασμός και διαχείριση έργων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Σεβασμός στη διαφορετικότητα και στην πολυπολιτισμικότητα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Σεβασμός στο φυσικό περιβάλλον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Άσκηση κριτικής και αυτοκριτικής </w:t>
            </w:r>
          </w:p>
          <w:p w:rsidR="000F4FD4" w:rsidRPr="004A6057" w:rsidRDefault="000F4FD4" w:rsidP="00305D37">
            <w:pPr>
              <w:rPr>
                <w:rFonts w:ascii="Calibri" w:hAnsi="Calibri" w:cs="Arial"/>
                <w:i/>
                <w:sz w:val="16"/>
                <w:szCs w:val="16"/>
                <w:lang w:val="el-GR"/>
              </w:rPr>
            </w:pPr>
            <w:r w:rsidRPr="004A6057">
              <w:rPr>
                <w:rFonts w:ascii="Calibri" w:hAnsi="Calibri" w:cs="Arial"/>
                <w:i/>
                <w:sz w:val="16"/>
                <w:szCs w:val="16"/>
                <w:lang w:val="el-GR"/>
              </w:rPr>
              <w:t>Προαγωγή της ελεύθερης, δημιουργικής και επαγωγικής σκέψης</w:t>
            </w:r>
          </w:p>
          <w:p w:rsidR="000F4FD4" w:rsidRPr="004A6057" w:rsidRDefault="000F4FD4" w:rsidP="00305D37">
            <w:pPr>
              <w:rPr>
                <w:rFonts w:ascii="Calibri" w:hAnsi="Calibri" w:cs="Arial"/>
                <w:i/>
                <w:sz w:val="16"/>
                <w:szCs w:val="16"/>
                <w:lang w:val="el-GR"/>
              </w:rPr>
            </w:pPr>
            <w:r w:rsidRPr="004A6057">
              <w:rPr>
                <w:rFonts w:ascii="Calibri" w:hAnsi="Calibri" w:cs="Arial"/>
                <w:i/>
                <w:sz w:val="16"/>
                <w:szCs w:val="16"/>
                <w:lang w:val="el-GR"/>
              </w:rPr>
              <w:t>……</w:t>
            </w:r>
          </w:p>
          <w:p w:rsidR="000F4FD4" w:rsidRPr="004A6057" w:rsidRDefault="000F4FD4" w:rsidP="00305D37">
            <w:pPr>
              <w:rPr>
                <w:rFonts w:ascii="Calibri" w:hAnsi="Calibri" w:cs="Arial"/>
                <w:i/>
                <w:sz w:val="16"/>
                <w:szCs w:val="16"/>
                <w:lang w:val="el-GR"/>
              </w:rPr>
            </w:pPr>
            <w:r w:rsidRPr="004A6057">
              <w:rPr>
                <w:rFonts w:ascii="Calibri" w:hAnsi="Calibri" w:cs="Arial"/>
                <w:i/>
                <w:sz w:val="16"/>
                <w:szCs w:val="16"/>
                <w:lang w:val="el-GR"/>
              </w:rPr>
              <w:t>Άλλες…</w:t>
            </w:r>
          </w:p>
          <w:p w:rsidR="000F4FD4" w:rsidRPr="004A6057" w:rsidRDefault="000F4FD4" w:rsidP="00305D37">
            <w:pPr>
              <w:rPr>
                <w:rFonts w:ascii="Calibri" w:hAnsi="Calibri" w:cs="Arial"/>
                <w:b/>
                <w:sz w:val="20"/>
                <w:szCs w:val="20"/>
                <w:lang w:val="el-GR"/>
              </w:rPr>
            </w:pPr>
            <w:r w:rsidRPr="004A6057">
              <w:rPr>
                <w:rFonts w:ascii="Calibri" w:hAnsi="Calibri" w:cs="Arial"/>
                <w:i/>
                <w:sz w:val="16"/>
                <w:szCs w:val="16"/>
                <w:lang w:val="el-GR"/>
              </w:rPr>
              <w:t>…….</w:t>
            </w:r>
          </w:p>
        </w:tc>
      </w:tr>
      <w:tr w:rsidR="000F4FD4" w:rsidRPr="00C03B64" w:rsidTr="00305D37">
        <w:tc>
          <w:tcPr>
            <w:tcW w:w="8472" w:type="dxa"/>
            <w:gridSpan w:val="2"/>
            <w:tcBorders>
              <w:bottom w:val="single" w:sz="4" w:space="0" w:color="auto"/>
            </w:tcBorders>
          </w:tcPr>
          <w:p w:rsidR="006F1AB7" w:rsidRPr="004A6057" w:rsidRDefault="008E4CCD" w:rsidP="006F1AB7">
            <w:pPr>
              <w:pStyle w:val="ab"/>
              <w:widowControl w:val="0"/>
              <w:numPr>
                <w:ilvl w:val="0"/>
                <w:numId w:val="46"/>
              </w:numPr>
              <w:autoSpaceDE w:val="0"/>
              <w:autoSpaceDN w:val="0"/>
              <w:adjustRightInd w:val="0"/>
              <w:rPr>
                <w:color w:val="002060"/>
              </w:rPr>
            </w:pPr>
            <w:r w:rsidRPr="004A6057">
              <w:rPr>
                <w:color w:val="002060"/>
              </w:rPr>
              <w:t>Αυτόνομη</w:t>
            </w:r>
            <w:r w:rsidR="006F1AB7" w:rsidRPr="004A6057">
              <w:rPr>
                <w:color w:val="002060"/>
              </w:rPr>
              <w:t xml:space="preserve"> Εργασία </w:t>
            </w:r>
          </w:p>
          <w:p w:rsidR="006F1AB7" w:rsidRPr="004A6057" w:rsidRDefault="006F1AB7" w:rsidP="006F1AB7">
            <w:pPr>
              <w:pStyle w:val="ab"/>
              <w:widowControl w:val="0"/>
              <w:numPr>
                <w:ilvl w:val="0"/>
                <w:numId w:val="46"/>
              </w:numPr>
              <w:autoSpaceDE w:val="0"/>
              <w:autoSpaceDN w:val="0"/>
              <w:adjustRightInd w:val="0"/>
              <w:rPr>
                <w:color w:val="002060"/>
              </w:rPr>
            </w:pPr>
            <w:r w:rsidRPr="004A6057">
              <w:rPr>
                <w:color w:val="002060"/>
              </w:rPr>
              <w:t>Ομαδική Εργασία</w:t>
            </w:r>
          </w:p>
          <w:p w:rsidR="000F4FD4" w:rsidRPr="004C6B99" w:rsidRDefault="006F1AB7" w:rsidP="004C6B99">
            <w:pPr>
              <w:pStyle w:val="ab"/>
              <w:widowControl w:val="0"/>
              <w:numPr>
                <w:ilvl w:val="0"/>
                <w:numId w:val="46"/>
              </w:numPr>
              <w:autoSpaceDE w:val="0"/>
              <w:autoSpaceDN w:val="0"/>
              <w:adjustRightInd w:val="0"/>
              <w:rPr>
                <w:color w:val="002060"/>
              </w:rPr>
            </w:pPr>
            <w:r w:rsidRPr="004A6057">
              <w:rPr>
                <w:color w:val="002060"/>
              </w:rPr>
              <w:t>Εφαρμογές με  χρήση των στατιστικών πακέτων</w:t>
            </w:r>
            <w:r w:rsidR="007239D5">
              <w:rPr>
                <w:color w:val="002060"/>
              </w:rPr>
              <w:t xml:space="preserve"> </w:t>
            </w:r>
            <w:r w:rsidR="007239D5" w:rsidRPr="007239D5">
              <w:rPr>
                <w:color w:val="002060"/>
              </w:rPr>
              <w:t>(</w:t>
            </w:r>
            <w:r w:rsidR="007239D5">
              <w:rPr>
                <w:color w:val="002060"/>
                <w:lang w:val="en-US"/>
              </w:rPr>
              <w:t>SPSS</w:t>
            </w:r>
            <w:r w:rsidR="007239D5" w:rsidRPr="007239D5">
              <w:rPr>
                <w:color w:val="002060"/>
              </w:rPr>
              <w:t xml:space="preserve">, </w:t>
            </w:r>
            <w:r w:rsidR="007239D5">
              <w:rPr>
                <w:color w:val="002060"/>
                <w:lang w:val="en-US"/>
              </w:rPr>
              <w:t>GRETL</w:t>
            </w:r>
            <w:r w:rsidR="007239D5" w:rsidRPr="007239D5">
              <w:rPr>
                <w:color w:val="002060"/>
              </w:rPr>
              <w:t xml:space="preserve">, </w:t>
            </w:r>
            <w:r w:rsidR="007239D5">
              <w:rPr>
                <w:color w:val="002060"/>
              </w:rPr>
              <w:t>κ.ά.</w:t>
            </w:r>
            <w:r w:rsidR="007239D5" w:rsidRPr="007239D5">
              <w:rPr>
                <w:color w:val="002060"/>
              </w:rPr>
              <w:t>)</w:t>
            </w:r>
            <w:r w:rsidRPr="004A6057">
              <w:rPr>
                <w:color w:val="002060"/>
              </w:rPr>
              <w:t>.</w:t>
            </w:r>
          </w:p>
        </w:tc>
      </w:tr>
    </w:tbl>
    <w:p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rsidTr="00D631FB">
        <w:tc>
          <w:tcPr>
            <w:tcW w:w="8472" w:type="dxa"/>
            <w:tcBorders>
              <w:left w:val="nil"/>
              <w:right w:val="nil"/>
            </w:tcBorders>
          </w:tcPr>
          <w:p w:rsidR="00D631FB" w:rsidRDefault="00D631FB" w:rsidP="007673F3">
            <w:pPr>
              <w:rPr>
                <w:rFonts w:ascii="Calibri" w:eastAsia="Calibri" w:hAnsi="Calibri"/>
                <w:iCs/>
                <w:color w:val="002060"/>
                <w:lang w:val="el-GR"/>
              </w:rPr>
            </w:pPr>
          </w:p>
          <w:p w:rsidR="00D631FB" w:rsidRDefault="00D631FB" w:rsidP="00D631FB">
            <w:pPr>
              <w:pStyle w:val="ab"/>
              <w:numPr>
                <w:ilvl w:val="0"/>
                <w:numId w:val="8"/>
              </w:numPr>
              <w:rPr>
                <w:rFonts w:eastAsia="Calibri"/>
                <w:iCs/>
                <w:color w:val="002060"/>
              </w:rPr>
            </w:pPr>
            <w:r w:rsidRPr="00D631FB">
              <w:rPr>
                <w:rFonts w:cs="Arial"/>
                <w:b/>
                <w:color w:val="000000"/>
              </w:rPr>
              <w:t>ΠΕΡΙΕΧΟΜΕΝΟ ΜΑΘΗΜΑΤΟΣ</w:t>
            </w:r>
          </w:p>
        </w:tc>
      </w:tr>
      <w:tr w:rsidR="000F4FD4" w:rsidRPr="00C03B64" w:rsidTr="007673F3">
        <w:tc>
          <w:tcPr>
            <w:tcW w:w="8472" w:type="dxa"/>
          </w:tcPr>
          <w:p w:rsidR="00621526" w:rsidRPr="00621526" w:rsidRDefault="006F1AB7" w:rsidP="00E30656">
            <w:pPr>
              <w:pStyle w:val="ab"/>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54" w:hanging="170"/>
              <w:jc w:val="both"/>
              <w:rPr>
                <w:rFonts w:asciiTheme="minorHAnsi" w:hAnsiTheme="minorHAnsi" w:cstheme="minorHAnsi"/>
                <w:color w:val="002060"/>
              </w:rPr>
            </w:pPr>
            <w:r w:rsidRPr="00621526">
              <w:rPr>
                <w:rFonts w:asciiTheme="minorHAnsi" w:hAnsiTheme="minorHAnsi" w:cstheme="minorHAnsi"/>
                <w:color w:val="002060"/>
              </w:rPr>
              <w:t>Εισαγωγικές έννοιες, είδη στατιστικών δεδομένων, συγκέντρωση-ταξινόμηση-παρουσίαση στατιστικών δεδομένων, κατανομές συχνότητας, σχετική, αθροιστική και σχετική αθροιστική συχνότητα</w:t>
            </w:r>
            <w:r w:rsidR="00B21741">
              <w:rPr>
                <w:rFonts w:asciiTheme="minorHAnsi" w:hAnsiTheme="minorHAnsi" w:cstheme="minorHAnsi"/>
                <w:color w:val="002060"/>
              </w:rPr>
              <w:t>,</w:t>
            </w:r>
            <w:r w:rsidRPr="00621526">
              <w:rPr>
                <w:rFonts w:asciiTheme="minorHAnsi" w:hAnsiTheme="minorHAnsi" w:cstheme="minorHAnsi"/>
                <w:color w:val="002060"/>
              </w:rPr>
              <w:t xml:space="preserve"> </w:t>
            </w:r>
            <w:r w:rsidR="00B21741">
              <w:rPr>
                <w:rFonts w:asciiTheme="minorHAnsi" w:hAnsiTheme="minorHAnsi" w:cstheme="minorHAnsi"/>
                <w:color w:val="002060"/>
              </w:rPr>
              <w:t>γ</w:t>
            </w:r>
            <w:r w:rsidRPr="00621526">
              <w:rPr>
                <w:rFonts w:asciiTheme="minorHAnsi" w:hAnsiTheme="minorHAnsi" w:cstheme="minorHAnsi"/>
                <w:color w:val="002060"/>
              </w:rPr>
              <w:t>ραφικές παραστάσεις.</w:t>
            </w:r>
          </w:p>
          <w:p w:rsidR="00621526" w:rsidRPr="00621526" w:rsidRDefault="006F1AB7" w:rsidP="00E30656">
            <w:pPr>
              <w:pStyle w:val="ab"/>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54" w:hanging="170"/>
              <w:jc w:val="both"/>
              <w:rPr>
                <w:rFonts w:asciiTheme="minorHAnsi" w:hAnsiTheme="minorHAnsi" w:cstheme="minorHAnsi"/>
                <w:color w:val="002060"/>
              </w:rPr>
            </w:pPr>
            <w:r w:rsidRPr="00621526">
              <w:rPr>
                <w:rFonts w:asciiTheme="minorHAnsi" w:hAnsiTheme="minorHAnsi" w:cstheme="minorHAnsi"/>
                <w:i/>
                <w:color w:val="002060"/>
              </w:rPr>
              <w:t>Περιγραφικά μέτρα</w:t>
            </w:r>
            <w:r w:rsidR="00621526" w:rsidRPr="00621526">
              <w:rPr>
                <w:rFonts w:asciiTheme="minorHAnsi" w:hAnsiTheme="minorHAnsi" w:cstheme="minorHAnsi"/>
                <w:i/>
                <w:color w:val="002060"/>
              </w:rPr>
              <w:t xml:space="preserve">: </w:t>
            </w:r>
            <w:r w:rsidRPr="006F1AB7">
              <w:rPr>
                <w:rFonts w:asciiTheme="minorHAnsi" w:hAnsiTheme="minorHAnsi" w:cstheme="minorHAnsi"/>
                <w:color w:val="002060"/>
              </w:rPr>
              <w:t>Παράμετροι θέσης, διασποράς και συγκέντρωσης τιμών, ταξινομημένων ή μη, αριθμητικών δεδομένων.</w:t>
            </w:r>
          </w:p>
          <w:p w:rsidR="00621526" w:rsidRPr="00621526" w:rsidRDefault="006F1AB7" w:rsidP="00E30656">
            <w:pPr>
              <w:pStyle w:val="ab"/>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54" w:hanging="170"/>
              <w:jc w:val="both"/>
              <w:rPr>
                <w:rFonts w:asciiTheme="minorHAnsi" w:hAnsiTheme="minorHAnsi" w:cstheme="minorHAnsi"/>
                <w:color w:val="002060"/>
              </w:rPr>
            </w:pPr>
            <w:r w:rsidRPr="006F1AB7">
              <w:rPr>
                <w:rFonts w:asciiTheme="minorHAnsi" w:hAnsiTheme="minorHAnsi" w:cstheme="minorHAnsi"/>
                <w:i/>
                <w:color w:val="002060"/>
              </w:rPr>
              <w:t>Δειγματοληψία</w:t>
            </w:r>
            <w:r w:rsidR="00621526" w:rsidRPr="00621526">
              <w:rPr>
                <w:rFonts w:asciiTheme="minorHAnsi" w:hAnsiTheme="minorHAnsi" w:cstheme="minorHAnsi"/>
                <w:i/>
                <w:color w:val="002060"/>
              </w:rPr>
              <w:t xml:space="preserve">: </w:t>
            </w:r>
            <w:r w:rsidRPr="006F1AB7">
              <w:rPr>
                <w:rFonts w:asciiTheme="minorHAnsi" w:hAnsiTheme="minorHAnsi" w:cstheme="minorHAnsi"/>
                <w:color w:val="002060"/>
              </w:rPr>
              <w:t>Βασικές έννοιες, σχεδιασμός μιας δειγματοληπτικής έρευνας, δειγματοληπτικά σχέδια.</w:t>
            </w:r>
          </w:p>
          <w:p w:rsidR="00621526" w:rsidRPr="00621526" w:rsidRDefault="006F1AB7" w:rsidP="00E30656">
            <w:pPr>
              <w:pStyle w:val="ab"/>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54" w:hanging="170"/>
              <w:jc w:val="both"/>
              <w:rPr>
                <w:rFonts w:asciiTheme="minorHAnsi" w:hAnsiTheme="minorHAnsi" w:cstheme="minorHAnsi"/>
                <w:i/>
                <w:color w:val="002060"/>
              </w:rPr>
            </w:pPr>
            <w:r w:rsidRPr="00621526">
              <w:rPr>
                <w:rFonts w:asciiTheme="minorHAnsi" w:hAnsiTheme="minorHAnsi" w:cstheme="minorHAnsi"/>
                <w:i/>
                <w:color w:val="002060"/>
              </w:rPr>
              <w:t xml:space="preserve">Συναρτήσεις - Κατανομές Πιθανότητας. </w:t>
            </w:r>
            <w:r w:rsidRPr="006F1AB7">
              <w:rPr>
                <w:rFonts w:asciiTheme="minorHAnsi" w:hAnsiTheme="minorHAnsi" w:cstheme="minorHAnsi"/>
                <w:color w:val="002060"/>
              </w:rPr>
              <w:t>Εισαγωγικές έννοιες στις πιθανότητες, πειράματα τύχης, δειγματικός χώρος, ενδεχόμενα, θεώρημα Bayes, τυχαία μεταβλητή, κατανομές πιθανότητας, συναρτήσεις πιθανότητας και πυκνότητας πιθανότητας.</w:t>
            </w:r>
          </w:p>
          <w:p w:rsidR="00621526" w:rsidRPr="00B21741" w:rsidRDefault="006F1AB7" w:rsidP="00E30656">
            <w:pPr>
              <w:pStyle w:val="ab"/>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54" w:hanging="170"/>
              <w:jc w:val="both"/>
              <w:rPr>
                <w:rFonts w:asciiTheme="minorHAnsi" w:hAnsiTheme="minorHAnsi" w:cstheme="minorHAnsi"/>
                <w:color w:val="002060"/>
              </w:rPr>
            </w:pPr>
            <w:r w:rsidRPr="006F1AB7">
              <w:rPr>
                <w:rFonts w:asciiTheme="minorHAnsi" w:hAnsiTheme="minorHAnsi" w:cstheme="minorHAnsi"/>
                <w:i/>
                <w:color w:val="002060"/>
              </w:rPr>
              <w:t>Θεωρητικές κατανομές πιθανότητας.</w:t>
            </w:r>
            <w:r w:rsidR="00B21741">
              <w:rPr>
                <w:rFonts w:asciiTheme="minorHAnsi" w:hAnsiTheme="minorHAnsi" w:cstheme="minorHAnsi"/>
                <w:i/>
                <w:color w:val="002060"/>
              </w:rPr>
              <w:t xml:space="preserve"> </w:t>
            </w:r>
            <w:r w:rsidRPr="006F1AB7">
              <w:rPr>
                <w:rFonts w:asciiTheme="minorHAnsi" w:hAnsiTheme="minorHAnsi" w:cstheme="minorHAnsi"/>
                <w:color w:val="002060"/>
              </w:rPr>
              <w:t xml:space="preserve">Δοκιμές Bernoulli, Διωνυμική, Poisson, Εκθετική, Κανονική, Κανονική ως προσέγγιση Διωνυμικής και Poisson, Student, F, X </w:t>
            </w:r>
            <w:r w:rsidRPr="006F1AB7">
              <w:rPr>
                <w:rFonts w:asciiTheme="minorHAnsi" w:hAnsiTheme="minorHAnsi" w:cstheme="minorHAnsi"/>
                <w:color w:val="002060"/>
                <w:vertAlign w:val="superscript"/>
              </w:rPr>
              <w:t>2</w:t>
            </w:r>
            <w:r w:rsidRPr="006F1AB7">
              <w:rPr>
                <w:rFonts w:asciiTheme="minorHAnsi" w:hAnsiTheme="minorHAnsi" w:cstheme="minorHAnsi"/>
                <w:color w:val="002060"/>
              </w:rPr>
              <w:t>.</w:t>
            </w:r>
          </w:p>
          <w:p w:rsidR="000F4FD4" w:rsidRPr="00621526" w:rsidRDefault="006F1AB7" w:rsidP="00E30656">
            <w:pPr>
              <w:pStyle w:val="ab"/>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54" w:hanging="170"/>
              <w:jc w:val="both"/>
              <w:rPr>
                <w:rFonts w:cs="Arial"/>
                <w:color w:val="002060"/>
                <w:sz w:val="20"/>
                <w:szCs w:val="20"/>
              </w:rPr>
            </w:pPr>
            <w:r w:rsidRPr="00621526">
              <w:rPr>
                <w:rFonts w:asciiTheme="minorHAnsi" w:hAnsiTheme="minorHAnsi" w:cstheme="minorHAnsi"/>
                <w:i/>
                <w:color w:val="002060"/>
              </w:rPr>
              <w:t xml:space="preserve">Στατιστικές εκτιμήσεις. </w:t>
            </w:r>
            <w:r w:rsidRPr="006F1AB7">
              <w:rPr>
                <w:rFonts w:asciiTheme="minorHAnsi" w:hAnsiTheme="minorHAnsi" w:cstheme="minorHAnsi"/>
                <w:color w:val="002060"/>
              </w:rPr>
              <w:t>Σημειακή εκτίμηση, εκτιμήτριες και ιδιότητες σημειακών εκτιμητριών (συνέπεια, αμεροληψία, αποτελεσματικότητα, επάρκεια),</w:t>
            </w:r>
            <w:r w:rsidR="00B21741">
              <w:rPr>
                <w:rFonts w:asciiTheme="minorHAnsi" w:hAnsiTheme="minorHAnsi" w:cstheme="minorHAnsi"/>
                <w:color w:val="002060"/>
              </w:rPr>
              <w:t xml:space="preserve"> </w:t>
            </w:r>
            <w:r w:rsidRPr="006F1AB7">
              <w:rPr>
                <w:rFonts w:asciiTheme="minorHAnsi" w:hAnsiTheme="minorHAnsi" w:cstheme="minorHAnsi"/>
                <w:color w:val="002060"/>
              </w:rPr>
              <w:t>κεντρικό οριακό θεώρημα, κατανομές δειγματοληψίας, διαστήματα εμπιστοσύνης για μέσ</w:t>
            </w:r>
            <w:r w:rsidR="00B21741">
              <w:rPr>
                <w:rFonts w:asciiTheme="minorHAnsi" w:hAnsiTheme="minorHAnsi" w:cstheme="minorHAnsi"/>
                <w:color w:val="002060"/>
              </w:rPr>
              <w:t>η</w:t>
            </w:r>
            <w:r w:rsidRPr="006F1AB7">
              <w:rPr>
                <w:rFonts w:asciiTheme="minorHAnsi" w:hAnsiTheme="minorHAnsi" w:cstheme="minorHAnsi"/>
                <w:color w:val="002060"/>
              </w:rPr>
              <w:t xml:space="preserve"> τιμ</w:t>
            </w:r>
            <w:r w:rsidR="00B21741">
              <w:rPr>
                <w:rFonts w:asciiTheme="minorHAnsi" w:hAnsiTheme="minorHAnsi" w:cstheme="minorHAnsi"/>
                <w:color w:val="002060"/>
              </w:rPr>
              <w:t>ή</w:t>
            </w:r>
            <w:r w:rsidRPr="006F1AB7">
              <w:rPr>
                <w:rFonts w:asciiTheme="minorHAnsi" w:hAnsiTheme="minorHAnsi" w:cstheme="minorHAnsi"/>
                <w:color w:val="002060"/>
              </w:rPr>
              <w:t>, αναλογί</w:t>
            </w:r>
            <w:r w:rsidR="00B21741">
              <w:rPr>
                <w:rFonts w:asciiTheme="minorHAnsi" w:hAnsiTheme="minorHAnsi" w:cstheme="minorHAnsi"/>
                <w:color w:val="002060"/>
              </w:rPr>
              <w:t>α</w:t>
            </w:r>
            <w:r w:rsidRPr="006F1AB7">
              <w:rPr>
                <w:rFonts w:asciiTheme="minorHAnsi" w:hAnsiTheme="minorHAnsi" w:cstheme="minorHAnsi"/>
                <w:color w:val="002060"/>
              </w:rPr>
              <w:t xml:space="preserve"> και διακ</w:t>
            </w:r>
            <w:r w:rsidR="00B21741">
              <w:rPr>
                <w:rFonts w:asciiTheme="minorHAnsi" w:hAnsiTheme="minorHAnsi" w:cstheme="minorHAnsi"/>
                <w:color w:val="002060"/>
              </w:rPr>
              <w:t>ύμανση</w:t>
            </w:r>
            <w:r w:rsidRPr="006F1AB7">
              <w:rPr>
                <w:rFonts w:asciiTheme="minorHAnsi" w:hAnsiTheme="minorHAnsi" w:cstheme="minorHAnsi"/>
                <w:color w:val="002060"/>
              </w:rPr>
              <w:t xml:space="preserve"> ενός πληθυσμού και για την διαφορά μέσων τιμών, αναλογιών και διακυμάνσεων στην περίπτωση κανονικών και μη-κανονικών πληθυσμών.</w:t>
            </w:r>
          </w:p>
        </w:tc>
      </w:tr>
    </w:tbl>
    <w:p w:rsidR="00271F7D" w:rsidRDefault="00271F7D">
      <w:pPr>
        <w:rPr>
          <w:rFonts w:ascii="Calibri" w:hAnsi="Calibri" w:cs="Arial"/>
          <w:b/>
          <w:color w:val="000000"/>
          <w:sz w:val="22"/>
          <w:szCs w:val="22"/>
          <w:lang w:val="el-GR"/>
        </w:rPr>
      </w:pPr>
    </w:p>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F0413C"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0F4FD4" w:rsidRPr="00705AAD" w:rsidRDefault="00DB18C5" w:rsidP="007673F3">
            <w:pPr>
              <w:spacing w:after="200" w:line="276" w:lineRule="auto"/>
              <w:rPr>
                <w:rFonts w:ascii="Calibri" w:eastAsia="Calibri" w:hAnsi="Calibri"/>
                <w:iCs/>
                <w:color w:val="002060"/>
                <w:lang w:val="el-GR"/>
              </w:rPr>
            </w:pPr>
            <w:r>
              <w:rPr>
                <w:rFonts w:ascii="Calibri" w:eastAsia="Calibri" w:hAnsi="Calibri"/>
                <w:iCs/>
                <w:color w:val="002060"/>
                <w:lang w:val="el-GR"/>
              </w:rPr>
              <w:t>Στην τάξη</w:t>
            </w:r>
          </w:p>
        </w:tc>
      </w:tr>
      <w:tr w:rsidR="000F4FD4" w:rsidRPr="00C03B64" w:rsidTr="007673F3">
        <w:tc>
          <w:tcPr>
            <w:tcW w:w="3306"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0F4FD4" w:rsidRDefault="00B21741" w:rsidP="007673F3">
            <w:pPr>
              <w:rPr>
                <w:rFonts w:ascii="Calibri" w:hAnsi="Calibri" w:cs="Arial"/>
                <w:color w:val="002060"/>
                <w:lang w:val="el-GR"/>
              </w:rPr>
            </w:pPr>
            <w:r w:rsidRPr="00DB18C5">
              <w:rPr>
                <w:rFonts w:ascii="Calibri" w:hAnsi="Calibri" w:cs="Arial"/>
                <w:color w:val="002060"/>
                <w:sz w:val="22"/>
                <w:szCs w:val="22"/>
                <w:lang w:val="el-GR"/>
              </w:rPr>
              <w:t xml:space="preserve">Χρήση του στατιστικού πακέτου </w:t>
            </w:r>
            <w:r w:rsidRPr="00DB18C5">
              <w:rPr>
                <w:rFonts w:ascii="Calibri" w:hAnsi="Calibri" w:cs="Arial"/>
                <w:color w:val="002060"/>
                <w:sz w:val="22"/>
                <w:szCs w:val="22"/>
              </w:rPr>
              <w:t>SPSS</w:t>
            </w:r>
            <w:r w:rsidRPr="00DB18C5">
              <w:rPr>
                <w:rFonts w:ascii="Calibri" w:hAnsi="Calibri" w:cs="Arial"/>
                <w:color w:val="002060"/>
                <w:sz w:val="22"/>
                <w:szCs w:val="22"/>
                <w:lang w:val="el-GR"/>
              </w:rPr>
              <w:t xml:space="preserve">  και του </w:t>
            </w:r>
            <w:r w:rsidRPr="00DB18C5">
              <w:rPr>
                <w:rFonts w:ascii="Calibri" w:hAnsi="Calibri" w:cs="Arial"/>
                <w:color w:val="002060"/>
                <w:sz w:val="22"/>
                <w:szCs w:val="22"/>
              </w:rPr>
              <w:t>Excel</w:t>
            </w:r>
            <w:r w:rsidRPr="00DB18C5">
              <w:rPr>
                <w:rFonts w:ascii="Calibri" w:hAnsi="Calibri" w:cs="Arial"/>
                <w:color w:val="002060"/>
                <w:sz w:val="22"/>
                <w:szCs w:val="22"/>
                <w:lang w:val="el-GR"/>
              </w:rPr>
              <w:t xml:space="preserve"> </w:t>
            </w:r>
          </w:p>
          <w:p w:rsidR="00DB18C5" w:rsidRPr="007239D5" w:rsidRDefault="00DB18C5" w:rsidP="00E30656">
            <w:pPr>
              <w:rPr>
                <w:rFonts w:asciiTheme="minorHAnsi" w:hAnsiTheme="minorHAnsi" w:cstheme="minorHAnsi"/>
                <w:color w:val="002060"/>
                <w:lang w:val="el-GR"/>
              </w:rPr>
            </w:pPr>
            <w:r w:rsidRPr="007239D5">
              <w:rPr>
                <w:rFonts w:asciiTheme="minorHAnsi" w:hAnsiTheme="minorHAnsi" w:cstheme="minorHAnsi"/>
                <w:color w:val="002060"/>
                <w:sz w:val="22"/>
                <w:szCs w:val="22"/>
                <w:lang w:val="el-GR"/>
              </w:rPr>
              <w:t>Υποστήριξη Μαθησιακής διαδικασίας</w:t>
            </w:r>
            <w:r w:rsidR="007239D5" w:rsidRPr="007239D5">
              <w:rPr>
                <w:rFonts w:asciiTheme="minorHAnsi" w:hAnsiTheme="minorHAnsi" w:cstheme="minorHAnsi"/>
                <w:color w:val="002060"/>
                <w:sz w:val="22"/>
                <w:szCs w:val="22"/>
                <w:lang w:val="el-GR"/>
              </w:rPr>
              <w:t>,</w:t>
            </w:r>
            <w:r w:rsidRPr="007239D5">
              <w:rPr>
                <w:rFonts w:asciiTheme="minorHAnsi" w:hAnsiTheme="minorHAnsi" w:cstheme="minorHAnsi"/>
                <w:color w:val="002060"/>
                <w:sz w:val="22"/>
                <w:szCs w:val="22"/>
                <w:lang w:val="el-GR"/>
              </w:rPr>
              <w:t xml:space="preserve"> μέσω της ηλεκτρονικής πλατφόρμας e-class</w:t>
            </w:r>
            <w:r w:rsidR="007239D5" w:rsidRPr="007239D5">
              <w:rPr>
                <w:rFonts w:asciiTheme="minorHAnsi" w:hAnsiTheme="minorHAnsi" w:cstheme="minorHAnsi"/>
                <w:color w:val="002060"/>
                <w:sz w:val="22"/>
                <w:szCs w:val="22"/>
                <w:lang w:val="el-GR"/>
              </w:rPr>
              <w:t xml:space="preserve">, με </w:t>
            </w:r>
            <w:r w:rsidR="007239D5" w:rsidRPr="004120D2">
              <w:rPr>
                <w:rFonts w:asciiTheme="minorHAnsi" w:hAnsiTheme="minorHAnsi" w:cstheme="minorHAnsi"/>
                <w:color w:val="002060"/>
                <w:sz w:val="22"/>
                <w:szCs w:val="22"/>
                <w:lang w:val="el-GR"/>
              </w:rPr>
              <w:t>υλικό σχετικό με το μάθημα, όπως σημειώσεις, παρουσιάσεις</w:t>
            </w:r>
            <w:r w:rsidR="008669E7" w:rsidRPr="004120D2">
              <w:rPr>
                <w:rFonts w:asciiTheme="minorHAnsi" w:hAnsiTheme="minorHAnsi" w:cstheme="minorHAnsi"/>
                <w:color w:val="002060"/>
                <w:sz w:val="22"/>
                <w:szCs w:val="22"/>
                <w:lang w:val="el-GR"/>
              </w:rPr>
              <w:t xml:space="preserve"> </w:t>
            </w:r>
            <w:r w:rsidR="007239D5" w:rsidRPr="004120D2">
              <w:rPr>
                <w:rFonts w:asciiTheme="minorHAnsi" w:hAnsiTheme="minorHAnsi" w:cstheme="minorHAnsi"/>
                <w:color w:val="002060"/>
                <w:sz w:val="22"/>
                <w:szCs w:val="22"/>
                <w:lang w:val="el-GR"/>
              </w:rPr>
              <w:t xml:space="preserve">και </w:t>
            </w:r>
            <w:r w:rsidR="008669E7" w:rsidRPr="004120D2">
              <w:rPr>
                <w:rFonts w:asciiTheme="minorHAnsi" w:hAnsiTheme="minorHAnsi" w:cstheme="minorHAnsi"/>
                <w:color w:val="002060"/>
                <w:sz w:val="22"/>
                <w:szCs w:val="22"/>
                <w:lang w:val="el-GR"/>
              </w:rPr>
              <w:t>ασκήσεις</w:t>
            </w:r>
            <w:r w:rsidR="007239D5" w:rsidRPr="004120D2">
              <w:rPr>
                <w:rFonts w:asciiTheme="minorHAnsi" w:hAnsiTheme="minorHAnsi" w:cstheme="minorHAnsi"/>
                <w:color w:val="002060"/>
                <w:sz w:val="22"/>
                <w:szCs w:val="22"/>
                <w:lang w:val="el-GR"/>
              </w:rPr>
              <w:t>.</w:t>
            </w:r>
          </w:p>
        </w:tc>
      </w:tr>
      <w:tr w:rsidR="000F4FD4" w:rsidRPr="00705AAD"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w:t>
            </w:r>
            <w:r w:rsidRPr="00705AAD">
              <w:rPr>
                <w:rFonts w:ascii="Calibri" w:hAnsi="Calibri" w:cs="Arial"/>
                <w:i/>
                <w:sz w:val="16"/>
                <w:szCs w:val="16"/>
                <w:lang w:val="el-GR"/>
              </w:rPr>
              <w:lastRenderedPageBreak/>
              <w:t xml:space="preserve">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rsidTr="007673F3">
              <w:tc>
                <w:tcPr>
                  <w:tcW w:w="2467"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lastRenderedPageBreak/>
                    <w:t>Δραστηριότητα</w:t>
                  </w:r>
                </w:p>
              </w:tc>
              <w:tc>
                <w:tcPr>
                  <w:tcW w:w="2468"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B21741" w:rsidTr="007673F3">
              <w:tc>
                <w:tcPr>
                  <w:tcW w:w="2467" w:type="dxa"/>
                </w:tcPr>
                <w:p w:rsidR="000F4FD4" w:rsidRPr="00B21741" w:rsidRDefault="00B21741" w:rsidP="00B21741">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rsidR="000F4FD4" w:rsidRPr="00427718" w:rsidRDefault="008045B7" w:rsidP="00B21741">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0F4FD4" w:rsidRPr="00B21741" w:rsidTr="007673F3">
              <w:tc>
                <w:tcPr>
                  <w:tcW w:w="2467" w:type="dxa"/>
                  <w:shd w:val="clear" w:color="auto" w:fill="auto"/>
                </w:tcPr>
                <w:p w:rsidR="000F4FD4" w:rsidRPr="00705AAD" w:rsidRDefault="00B21741" w:rsidP="00B21741">
                  <w:pPr>
                    <w:rPr>
                      <w:rFonts w:ascii="Calibri" w:hAnsi="Calibri"/>
                      <w:iCs/>
                      <w:color w:val="002060"/>
                      <w:sz w:val="22"/>
                      <w:szCs w:val="22"/>
                      <w:lang w:val="el-GR"/>
                    </w:rPr>
                  </w:pPr>
                  <w:r>
                    <w:rPr>
                      <w:rFonts w:ascii="Calibri" w:hAnsi="Calibri"/>
                      <w:iCs/>
                      <w:color w:val="002060"/>
                      <w:sz w:val="22"/>
                      <w:szCs w:val="22"/>
                      <w:lang w:val="el-GR"/>
                    </w:rPr>
                    <w:t xml:space="preserve">Ασκήσεις Πράξης που </w:t>
                  </w:r>
                  <w:r>
                    <w:rPr>
                      <w:rFonts w:ascii="Calibri" w:hAnsi="Calibri"/>
                      <w:iCs/>
                      <w:color w:val="002060"/>
                      <w:sz w:val="22"/>
                      <w:szCs w:val="22"/>
                      <w:lang w:val="el-GR"/>
                    </w:rPr>
                    <w:lastRenderedPageBreak/>
                    <w:t>έχουν ως στόχο την εφαρμογή των μεθοδολογιών και τεχνικών ανάλυσης δεδομένων</w:t>
                  </w:r>
                </w:p>
              </w:tc>
              <w:tc>
                <w:tcPr>
                  <w:tcW w:w="2468" w:type="dxa"/>
                </w:tcPr>
                <w:p w:rsidR="000F4FD4" w:rsidRPr="00C03B64" w:rsidRDefault="00C03B64" w:rsidP="00B21741">
                  <w:pPr>
                    <w:jc w:val="center"/>
                    <w:rPr>
                      <w:rFonts w:ascii="Calibri" w:hAnsi="Calibri" w:cs="Arial"/>
                      <w:color w:val="002060"/>
                      <w:sz w:val="20"/>
                      <w:szCs w:val="20"/>
                      <w:lang w:val="en-GB"/>
                    </w:rPr>
                  </w:pPr>
                  <w:r>
                    <w:rPr>
                      <w:rFonts w:ascii="Calibri" w:hAnsi="Calibri" w:cs="Arial"/>
                      <w:color w:val="002060"/>
                      <w:sz w:val="20"/>
                      <w:szCs w:val="20"/>
                      <w:lang w:val="en-GB"/>
                    </w:rPr>
                    <w:lastRenderedPageBreak/>
                    <w:t>13</w:t>
                  </w:r>
                </w:p>
              </w:tc>
            </w:tr>
            <w:tr w:rsidR="000F4FD4" w:rsidRPr="00B21741" w:rsidTr="007673F3">
              <w:tc>
                <w:tcPr>
                  <w:tcW w:w="2467" w:type="dxa"/>
                  <w:shd w:val="clear" w:color="auto" w:fill="auto"/>
                </w:tcPr>
                <w:p w:rsidR="000F4FD4" w:rsidRPr="00705AAD" w:rsidRDefault="008045B7" w:rsidP="00B21741">
                  <w:pPr>
                    <w:rPr>
                      <w:rFonts w:ascii="Calibri" w:hAnsi="Calibri"/>
                      <w:iCs/>
                      <w:color w:val="002060"/>
                      <w:sz w:val="22"/>
                      <w:szCs w:val="22"/>
                      <w:lang w:val="el-GR"/>
                    </w:rPr>
                  </w:pPr>
                  <w:r>
                    <w:rPr>
                      <w:rFonts w:ascii="Calibri" w:hAnsi="Calibri"/>
                      <w:iCs/>
                      <w:color w:val="002060"/>
                      <w:sz w:val="22"/>
                      <w:szCs w:val="22"/>
                      <w:lang w:val="el-GR"/>
                    </w:rPr>
                    <w:t>Εργαστηριακές Ασκήσεις που έχουν ως στόχο την εφαρμογή των μεθοδολογιών και τεχνικών ανάλυσης δεδομένων</w:t>
                  </w:r>
                </w:p>
              </w:tc>
              <w:tc>
                <w:tcPr>
                  <w:tcW w:w="2468" w:type="dxa"/>
                </w:tcPr>
                <w:p w:rsidR="000F4FD4" w:rsidRPr="00705AAD" w:rsidRDefault="008045B7" w:rsidP="00B21741">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0F4FD4" w:rsidRPr="00B21741" w:rsidTr="007673F3">
              <w:tc>
                <w:tcPr>
                  <w:tcW w:w="2467" w:type="dxa"/>
                  <w:shd w:val="clear" w:color="auto" w:fill="auto"/>
                </w:tcPr>
                <w:p w:rsidR="000F4FD4" w:rsidRPr="00B21741" w:rsidRDefault="00427718" w:rsidP="00B21741">
                  <w:pPr>
                    <w:rPr>
                      <w:rFonts w:ascii="Calibri" w:hAnsi="Calibri"/>
                      <w:iCs/>
                      <w:color w:val="002060"/>
                      <w:sz w:val="22"/>
                      <w:szCs w:val="22"/>
                      <w:lang w:val="el-GR"/>
                    </w:rPr>
                  </w:pPr>
                  <w:r>
                    <w:rPr>
                      <w:rFonts w:ascii="Calibri" w:hAnsi="Calibri"/>
                      <w:iCs/>
                      <w:color w:val="002060"/>
                      <w:sz w:val="22"/>
                      <w:szCs w:val="22"/>
                      <w:lang w:val="el-GR"/>
                    </w:rPr>
                    <w:t>Εργασία</w:t>
                  </w:r>
                </w:p>
              </w:tc>
              <w:tc>
                <w:tcPr>
                  <w:tcW w:w="2468" w:type="dxa"/>
                </w:tcPr>
                <w:p w:rsidR="000F4FD4" w:rsidRPr="00705AAD" w:rsidRDefault="008045B7" w:rsidP="00B21741">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0F4FD4" w:rsidRPr="00B21741" w:rsidTr="007673F3">
              <w:tc>
                <w:tcPr>
                  <w:tcW w:w="2467" w:type="dxa"/>
                  <w:shd w:val="clear" w:color="auto" w:fill="auto"/>
                </w:tcPr>
                <w:p w:rsidR="000F4FD4" w:rsidRPr="00705AAD" w:rsidRDefault="008045B7" w:rsidP="00B21741">
                  <w:pPr>
                    <w:rPr>
                      <w:rFonts w:ascii="Calibri" w:hAnsi="Calibri"/>
                      <w:iCs/>
                      <w:color w:val="002060"/>
                      <w:sz w:val="22"/>
                      <w:szCs w:val="22"/>
                      <w:lang w:val="el-GR"/>
                    </w:rPr>
                  </w:pPr>
                  <w:r>
                    <w:rPr>
                      <w:rFonts w:ascii="Calibri" w:hAnsi="Calibri"/>
                      <w:iCs/>
                      <w:color w:val="002060"/>
                      <w:sz w:val="22"/>
                      <w:szCs w:val="22"/>
                      <w:lang w:val="el-GR"/>
                    </w:rPr>
                    <w:t>Μελέτη</w:t>
                  </w:r>
                </w:p>
              </w:tc>
              <w:tc>
                <w:tcPr>
                  <w:tcW w:w="2468" w:type="dxa"/>
                </w:tcPr>
                <w:p w:rsidR="000F4FD4" w:rsidRPr="00C03B64" w:rsidRDefault="00C03B64" w:rsidP="00B21741">
                  <w:pPr>
                    <w:jc w:val="center"/>
                    <w:rPr>
                      <w:rFonts w:ascii="Calibri" w:hAnsi="Calibri" w:cs="Arial"/>
                      <w:color w:val="002060"/>
                      <w:sz w:val="20"/>
                      <w:szCs w:val="20"/>
                      <w:lang w:val="en-GB"/>
                    </w:rPr>
                  </w:pPr>
                  <w:r>
                    <w:rPr>
                      <w:rFonts w:ascii="Calibri" w:hAnsi="Calibri" w:cs="Arial"/>
                      <w:color w:val="002060"/>
                      <w:sz w:val="20"/>
                      <w:szCs w:val="20"/>
                      <w:lang w:val="en-GB"/>
                    </w:rPr>
                    <w:t>53</w:t>
                  </w:r>
                  <w:bookmarkStart w:id="1" w:name="_GoBack"/>
                  <w:bookmarkEnd w:id="1"/>
                </w:p>
              </w:tc>
            </w:tr>
            <w:tr w:rsidR="000F4FD4" w:rsidRPr="00B21741" w:rsidTr="007673F3">
              <w:tc>
                <w:tcPr>
                  <w:tcW w:w="2467" w:type="dxa"/>
                  <w:shd w:val="clear" w:color="auto" w:fill="auto"/>
                </w:tcPr>
                <w:p w:rsidR="000F4FD4" w:rsidRPr="00B21741" w:rsidRDefault="000F4FD4" w:rsidP="00B21741">
                  <w:pPr>
                    <w:rPr>
                      <w:rFonts w:ascii="Calibri" w:hAnsi="Calibri"/>
                      <w:iCs/>
                      <w:color w:val="002060"/>
                      <w:sz w:val="22"/>
                      <w:szCs w:val="22"/>
                      <w:lang w:val="el-GR"/>
                    </w:rPr>
                  </w:pPr>
                </w:p>
              </w:tc>
              <w:tc>
                <w:tcPr>
                  <w:tcW w:w="2468" w:type="dxa"/>
                </w:tcPr>
                <w:p w:rsidR="000F4FD4" w:rsidRPr="00705AAD" w:rsidRDefault="000F4FD4" w:rsidP="00B21741">
                  <w:pPr>
                    <w:rPr>
                      <w:rFonts w:ascii="Calibri" w:hAnsi="Calibri" w:cs="Arial"/>
                      <w:i/>
                      <w:color w:val="002060"/>
                      <w:sz w:val="16"/>
                      <w:szCs w:val="16"/>
                      <w:lang w:val="el-GR"/>
                    </w:rPr>
                  </w:pPr>
                </w:p>
              </w:tc>
            </w:tr>
            <w:tr w:rsidR="000F4FD4" w:rsidRPr="00B21741" w:rsidTr="007673F3">
              <w:tc>
                <w:tcPr>
                  <w:tcW w:w="2467" w:type="dxa"/>
                  <w:shd w:val="clear" w:color="auto" w:fill="auto"/>
                </w:tcPr>
                <w:p w:rsidR="000F4FD4" w:rsidRPr="00B21741" w:rsidRDefault="000F4FD4" w:rsidP="00B21741">
                  <w:pPr>
                    <w:rPr>
                      <w:rFonts w:ascii="Calibri" w:hAnsi="Calibri"/>
                      <w:iCs/>
                      <w:color w:val="002060"/>
                      <w:sz w:val="22"/>
                      <w:szCs w:val="22"/>
                      <w:lang w:val="el-GR"/>
                    </w:rPr>
                  </w:pPr>
                </w:p>
              </w:tc>
              <w:tc>
                <w:tcPr>
                  <w:tcW w:w="2468" w:type="dxa"/>
                </w:tcPr>
                <w:p w:rsidR="000F4FD4" w:rsidRPr="00705AAD" w:rsidRDefault="000F4FD4" w:rsidP="00B21741">
                  <w:pPr>
                    <w:rPr>
                      <w:rFonts w:ascii="Calibri" w:hAnsi="Calibri" w:cs="Arial"/>
                      <w:i/>
                      <w:color w:val="002060"/>
                      <w:sz w:val="16"/>
                      <w:szCs w:val="16"/>
                      <w:lang w:val="el-GR"/>
                    </w:rPr>
                  </w:pPr>
                </w:p>
              </w:tc>
            </w:tr>
            <w:tr w:rsidR="000F4FD4" w:rsidRPr="00B21741" w:rsidTr="007673F3">
              <w:tc>
                <w:tcPr>
                  <w:tcW w:w="2467" w:type="dxa"/>
                  <w:shd w:val="clear" w:color="auto" w:fill="auto"/>
                </w:tcPr>
                <w:p w:rsidR="000F4FD4" w:rsidRPr="00B21741" w:rsidRDefault="000F4FD4" w:rsidP="00B21741">
                  <w:pPr>
                    <w:rPr>
                      <w:rFonts w:ascii="Calibri" w:hAnsi="Calibri"/>
                      <w:iCs/>
                      <w:color w:val="002060"/>
                      <w:sz w:val="22"/>
                      <w:szCs w:val="22"/>
                      <w:lang w:val="el-GR"/>
                    </w:rPr>
                  </w:pPr>
                </w:p>
              </w:tc>
              <w:tc>
                <w:tcPr>
                  <w:tcW w:w="2468" w:type="dxa"/>
                </w:tcPr>
                <w:p w:rsidR="000F4FD4" w:rsidRPr="00705AAD" w:rsidRDefault="000F4FD4" w:rsidP="00B21741">
                  <w:pPr>
                    <w:rPr>
                      <w:rFonts w:ascii="Calibri" w:hAnsi="Calibri" w:cs="Arial"/>
                      <w:i/>
                      <w:color w:val="002060"/>
                      <w:sz w:val="16"/>
                      <w:szCs w:val="16"/>
                      <w:lang w:val="el-GR"/>
                    </w:rPr>
                  </w:pPr>
                </w:p>
              </w:tc>
            </w:tr>
            <w:tr w:rsidR="000F4FD4" w:rsidRPr="00B21741" w:rsidTr="007673F3">
              <w:tc>
                <w:tcPr>
                  <w:tcW w:w="2467" w:type="dxa"/>
                  <w:shd w:val="clear" w:color="auto" w:fill="auto"/>
                </w:tcPr>
                <w:p w:rsidR="000F4FD4" w:rsidRPr="00705AAD" w:rsidRDefault="000F4FD4" w:rsidP="00B21741">
                  <w:pPr>
                    <w:rPr>
                      <w:rFonts w:ascii="Calibri" w:hAnsi="Calibri"/>
                      <w:iCs/>
                      <w:color w:val="002060"/>
                      <w:sz w:val="22"/>
                      <w:szCs w:val="22"/>
                      <w:lang w:val="el-GR"/>
                    </w:rPr>
                  </w:pPr>
                </w:p>
              </w:tc>
              <w:tc>
                <w:tcPr>
                  <w:tcW w:w="2468" w:type="dxa"/>
                </w:tcPr>
                <w:p w:rsidR="000F4FD4" w:rsidRPr="00705AAD" w:rsidRDefault="000F4FD4" w:rsidP="00B21741">
                  <w:pPr>
                    <w:jc w:val="center"/>
                    <w:rPr>
                      <w:rFonts w:ascii="Calibri" w:hAnsi="Calibri" w:cs="Arial"/>
                      <w:color w:val="002060"/>
                      <w:sz w:val="20"/>
                      <w:szCs w:val="20"/>
                      <w:lang w:val="el-GR"/>
                    </w:rPr>
                  </w:pPr>
                </w:p>
              </w:tc>
            </w:tr>
            <w:tr w:rsidR="000F4FD4" w:rsidRPr="00705AAD" w:rsidTr="007673F3">
              <w:tc>
                <w:tcPr>
                  <w:tcW w:w="2467" w:type="dxa"/>
                </w:tcPr>
                <w:p w:rsidR="000F4FD4" w:rsidRPr="00427718" w:rsidRDefault="000F4FD4" w:rsidP="00427718">
                  <w:pPr>
                    <w:rPr>
                      <w:rFonts w:asciiTheme="minorHAnsi" w:hAnsiTheme="minorHAnsi" w:cstheme="minorHAnsi"/>
                      <w:b/>
                      <w:i/>
                      <w:iCs/>
                      <w:color w:val="002060"/>
                      <w:sz w:val="22"/>
                      <w:szCs w:val="22"/>
                      <w:lang w:val="el-GR"/>
                    </w:rPr>
                  </w:pPr>
                  <w:r w:rsidRPr="00427718">
                    <w:rPr>
                      <w:rFonts w:asciiTheme="minorHAnsi" w:hAnsiTheme="minorHAnsi" w:cstheme="minorHAnsi"/>
                      <w:b/>
                      <w:i/>
                      <w:iCs/>
                      <w:color w:val="002060"/>
                      <w:sz w:val="22"/>
                      <w:szCs w:val="22"/>
                      <w:lang w:val="el-GR"/>
                    </w:rPr>
                    <w:t>Σύνολο</w:t>
                  </w:r>
                  <w:r w:rsidRPr="004120D2">
                    <w:rPr>
                      <w:rFonts w:asciiTheme="minorHAnsi" w:hAnsiTheme="minorHAnsi" w:cstheme="minorHAnsi"/>
                      <w:b/>
                      <w:i/>
                      <w:iCs/>
                      <w:color w:val="002060"/>
                      <w:sz w:val="22"/>
                      <w:szCs w:val="22"/>
                      <w:lang w:val="el-GR"/>
                    </w:rPr>
                    <w:t xml:space="preserve"> </w:t>
                  </w:r>
                  <w:r w:rsidRPr="00427718">
                    <w:rPr>
                      <w:rFonts w:asciiTheme="minorHAnsi" w:hAnsiTheme="minorHAnsi" w:cstheme="minorHAnsi"/>
                      <w:b/>
                      <w:i/>
                      <w:iCs/>
                      <w:color w:val="002060"/>
                      <w:sz w:val="22"/>
                      <w:szCs w:val="22"/>
                      <w:lang w:val="el-GR"/>
                    </w:rPr>
                    <w:t>Μαθήματος</w:t>
                  </w:r>
                  <w:r w:rsidRPr="004120D2">
                    <w:rPr>
                      <w:rFonts w:asciiTheme="minorHAnsi" w:hAnsiTheme="minorHAnsi" w:cstheme="minorHAnsi"/>
                      <w:b/>
                      <w:i/>
                      <w:iCs/>
                      <w:color w:val="002060"/>
                      <w:sz w:val="22"/>
                      <w:szCs w:val="22"/>
                      <w:lang w:val="el-GR"/>
                    </w:rPr>
                    <w:t xml:space="preserve"> </w:t>
                  </w:r>
                </w:p>
                <w:p w:rsidR="00427718" w:rsidRPr="00427718" w:rsidRDefault="00427718" w:rsidP="00427718">
                  <w:pPr>
                    <w:rPr>
                      <w:rFonts w:asciiTheme="minorHAnsi" w:hAnsiTheme="minorHAnsi" w:cstheme="minorHAnsi"/>
                      <w:b/>
                      <w:i/>
                      <w:iCs/>
                      <w:color w:val="002060"/>
                      <w:sz w:val="20"/>
                      <w:szCs w:val="20"/>
                      <w:lang w:val="el-GR"/>
                    </w:rPr>
                  </w:pPr>
                  <w:r w:rsidRPr="00427718">
                    <w:rPr>
                      <w:rFonts w:asciiTheme="minorHAnsi" w:hAnsiTheme="minorHAnsi" w:cstheme="minorHAnsi"/>
                      <w:b/>
                      <w:i/>
                      <w:color w:val="002060"/>
                      <w:sz w:val="20"/>
                      <w:szCs w:val="20"/>
                      <w:lang w:val="el-GR"/>
                    </w:rPr>
                    <w:t>(25 ώρες φόρτου εργασίας ανά πιστωτική μονάδα)</w:t>
                  </w:r>
                </w:p>
              </w:tc>
              <w:tc>
                <w:tcPr>
                  <w:tcW w:w="2468" w:type="dxa"/>
                  <w:vAlign w:val="center"/>
                </w:tcPr>
                <w:p w:rsidR="000F4FD4" w:rsidRPr="00427718" w:rsidRDefault="00427718" w:rsidP="00B21741">
                  <w:pPr>
                    <w:jc w:val="center"/>
                    <w:rPr>
                      <w:rFonts w:ascii="Calibri" w:hAnsi="Calibri" w:cs="Arial"/>
                      <w:b/>
                      <w:i/>
                      <w:color w:val="002060"/>
                      <w:sz w:val="22"/>
                      <w:szCs w:val="22"/>
                      <w:lang w:val="el-GR"/>
                    </w:rPr>
                  </w:pPr>
                  <w:r w:rsidRPr="00427718">
                    <w:rPr>
                      <w:rFonts w:ascii="Calibri" w:hAnsi="Calibri" w:cs="Arial"/>
                      <w:b/>
                      <w:i/>
                      <w:color w:val="002060"/>
                      <w:sz w:val="22"/>
                      <w:szCs w:val="22"/>
                      <w:lang w:val="el-GR"/>
                    </w:rPr>
                    <w:t>125</w:t>
                  </w:r>
                </w:p>
              </w:tc>
            </w:tr>
          </w:tbl>
          <w:p w:rsidR="000F4FD4" w:rsidRPr="00705AAD" w:rsidRDefault="000F4FD4" w:rsidP="007673F3">
            <w:pPr>
              <w:rPr>
                <w:rFonts w:ascii="Tahoma" w:hAnsi="Tahoma" w:cs="Tahoma"/>
              </w:rPr>
            </w:pPr>
          </w:p>
        </w:tc>
      </w:tr>
      <w:tr w:rsidR="000F4FD4" w:rsidRPr="00F0413C" w:rsidTr="007673F3">
        <w:tc>
          <w:tcPr>
            <w:tcW w:w="3306" w:type="dxa"/>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705AAD" w:rsidRDefault="000F4FD4" w:rsidP="007673F3">
            <w:pPr>
              <w:jc w:val="both"/>
              <w:rPr>
                <w:rFonts w:ascii="Calibri" w:hAnsi="Calibri" w:cs="Arial"/>
                <w:i/>
                <w:sz w:val="16"/>
                <w:szCs w:val="16"/>
                <w:lang w:val="el-GR"/>
              </w:rPr>
            </w:pPr>
          </w:p>
          <w:p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B21741" w:rsidRDefault="00B21741" w:rsidP="007673F3">
            <w:pPr>
              <w:rPr>
                <w:rFonts w:ascii="Calibri" w:hAnsi="Calibri"/>
                <w:iCs/>
                <w:color w:val="002060"/>
                <w:lang w:val="el-GR"/>
              </w:rPr>
            </w:pPr>
            <w:r w:rsidRPr="00B21741">
              <w:rPr>
                <w:rFonts w:asciiTheme="minorHAnsi" w:hAnsiTheme="minorHAnsi" w:cstheme="minorHAnsi"/>
                <w:lang w:val="el-GR"/>
              </w:rPr>
              <w:t>Ι.</w:t>
            </w:r>
            <w:r>
              <w:rPr>
                <w:lang w:val="el-GR"/>
              </w:rPr>
              <w:t xml:space="preserve"> </w:t>
            </w:r>
            <w:r w:rsidRPr="00B21741">
              <w:rPr>
                <w:rFonts w:ascii="Calibri" w:hAnsi="Calibri"/>
                <w:iCs/>
                <w:color w:val="002060"/>
                <w:sz w:val="22"/>
                <w:szCs w:val="22"/>
                <w:lang w:val="el-GR"/>
              </w:rPr>
              <w:t xml:space="preserve">Γραπτή τελική </w:t>
            </w:r>
            <w:r w:rsidRPr="00A306B8">
              <w:rPr>
                <w:rFonts w:ascii="Calibri" w:hAnsi="Calibri"/>
                <w:iCs/>
                <w:color w:val="002060"/>
                <w:sz w:val="22"/>
                <w:szCs w:val="22"/>
                <w:lang w:val="el-GR"/>
              </w:rPr>
              <w:t>εξέταση (80%) που</w:t>
            </w:r>
            <w:r w:rsidRPr="00B21741">
              <w:rPr>
                <w:rFonts w:ascii="Calibri" w:hAnsi="Calibri"/>
                <w:iCs/>
                <w:color w:val="002060"/>
                <w:sz w:val="22"/>
                <w:szCs w:val="22"/>
                <w:lang w:val="el-GR"/>
              </w:rPr>
              <w:t xml:space="preserve"> περιλαμβάνει: </w:t>
            </w:r>
          </w:p>
          <w:p w:rsidR="00B21741" w:rsidRDefault="00B21741" w:rsidP="007673F3">
            <w:pPr>
              <w:rPr>
                <w:rFonts w:ascii="Calibri" w:hAnsi="Calibri"/>
                <w:iCs/>
                <w:color w:val="002060"/>
                <w:lang w:val="el-GR"/>
              </w:rPr>
            </w:pPr>
            <w:r w:rsidRPr="00B21741">
              <w:rPr>
                <w:rFonts w:ascii="Calibri" w:hAnsi="Calibri"/>
                <w:iCs/>
                <w:color w:val="002060"/>
                <w:sz w:val="22"/>
                <w:szCs w:val="22"/>
                <w:lang w:val="el-GR"/>
              </w:rPr>
              <w:t xml:space="preserve">- </w:t>
            </w:r>
            <w:r w:rsidR="00DB18C5">
              <w:rPr>
                <w:rFonts w:ascii="Calibri" w:hAnsi="Calibri"/>
                <w:iCs/>
                <w:color w:val="002060"/>
                <w:sz w:val="22"/>
                <w:szCs w:val="22"/>
                <w:lang w:val="el-GR"/>
              </w:rPr>
              <w:t>Επίλυση Π</w:t>
            </w:r>
            <w:r w:rsidRPr="00B21741">
              <w:rPr>
                <w:rFonts w:ascii="Calibri" w:hAnsi="Calibri"/>
                <w:iCs/>
                <w:color w:val="002060"/>
                <w:sz w:val="22"/>
                <w:szCs w:val="22"/>
                <w:lang w:val="el-GR"/>
              </w:rPr>
              <w:t xml:space="preserve">ροβλημάτων  </w:t>
            </w:r>
          </w:p>
          <w:p w:rsidR="00DB18C5" w:rsidRDefault="00B21741" w:rsidP="007673F3">
            <w:pPr>
              <w:rPr>
                <w:rFonts w:ascii="Calibri" w:hAnsi="Calibri"/>
                <w:iCs/>
                <w:color w:val="002060"/>
                <w:lang w:val="el-GR"/>
              </w:rPr>
            </w:pPr>
            <w:r>
              <w:rPr>
                <w:rFonts w:ascii="Calibri" w:hAnsi="Calibri"/>
                <w:iCs/>
                <w:color w:val="002060"/>
                <w:sz w:val="22"/>
                <w:szCs w:val="22"/>
                <w:lang w:val="el-GR"/>
              </w:rPr>
              <w:t xml:space="preserve">- </w:t>
            </w:r>
            <w:r w:rsidRPr="00B21741">
              <w:rPr>
                <w:rFonts w:ascii="Calibri" w:hAnsi="Calibri"/>
                <w:iCs/>
                <w:color w:val="002060"/>
                <w:sz w:val="22"/>
                <w:szCs w:val="22"/>
                <w:lang w:val="el-GR"/>
              </w:rPr>
              <w:t xml:space="preserve">Ερωτήσεις </w:t>
            </w:r>
            <w:r w:rsidR="00DB18C5">
              <w:rPr>
                <w:rFonts w:ascii="Calibri" w:hAnsi="Calibri"/>
                <w:iCs/>
                <w:color w:val="002060"/>
                <w:sz w:val="22"/>
                <w:szCs w:val="22"/>
                <w:lang w:val="el-GR"/>
              </w:rPr>
              <w:t>Πολλαπλής Ε</w:t>
            </w:r>
            <w:r w:rsidRPr="00B21741">
              <w:rPr>
                <w:rFonts w:ascii="Calibri" w:hAnsi="Calibri"/>
                <w:iCs/>
                <w:color w:val="002060"/>
                <w:sz w:val="22"/>
                <w:szCs w:val="22"/>
                <w:lang w:val="el-GR"/>
              </w:rPr>
              <w:t>πιλογής</w:t>
            </w:r>
            <w:r w:rsidR="00DB18C5">
              <w:rPr>
                <w:rFonts w:ascii="Calibri" w:hAnsi="Calibri"/>
                <w:iCs/>
                <w:color w:val="002060"/>
                <w:sz w:val="22"/>
                <w:szCs w:val="22"/>
                <w:lang w:val="el-GR"/>
              </w:rPr>
              <w:t xml:space="preserve"> </w:t>
            </w:r>
          </w:p>
          <w:p w:rsidR="000F4FD4" w:rsidRDefault="00DB18C5" w:rsidP="007673F3">
            <w:pPr>
              <w:rPr>
                <w:rFonts w:ascii="Calibri" w:hAnsi="Calibri"/>
                <w:iCs/>
                <w:color w:val="002060"/>
                <w:lang w:val="el-GR"/>
              </w:rPr>
            </w:pPr>
            <w:r>
              <w:rPr>
                <w:rFonts w:ascii="Calibri" w:hAnsi="Calibri"/>
                <w:iCs/>
                <w:color w:val="002060"/>
                <w:sz w:val="22"/>
                <w:szCs w:val="22"/>
                <w:lang w:val="el-GR"/>
              </w:rPr>
              <w:t>- Ερωτήσεις Σύντομης Απάντησης</w:t>
            </w:r>
            <w:r w:rsidR="00B21741" w:rsidRPr="00B21741">
              <w:rPr>
                <w:rFonts w:ascii="Calibri" w:hAnsi="Calibri"/>
                <w:iCs/>
                <w:color w:val="002060"/>
                <w:sz w:val="22"/>
                <w:szCs w:val="22"/>
                <w:lang w:val="el-GR"/>
              </w:rPr>
              <w:t xml:space="preserve"> </w:t>
            </w:r>
          </w:p>
          <w:p w:rsidR="00B21741" w:rsidRDefault="00B21741" w:rsidP="007673F3">
            <w:pPr>
              <w:rPr>
                <w:rFonts w:ascii="Calibri" w:hAnsi="Calibri" w:cs="Arial"/>
                <w:color w:val="002060"/>
                <w:lang w:val="el-GR"/>
              </w:rPr>
            </w:pPr>
            <w:r>
              <w:rPr>
                <w:rFonts w:ascii="Calibri" w:hAnsi="Calibri"/>
                <w:iCs/>
                <w:color w:val="002060"/>
                <w:sz w:val="22"/>
                <w:szCs w:val="22"/>
                <w:lang w:val="el-GR"/>
              </w:rPr>
              <w:t>ΙΙ</w:t>
            </w:r>
            <w:r w:rsidR="00DB18C5">
              <w:rPr>
                <w:rFonts w:ascii="Calibri" w:hAnsi="Calibri"/>
                <w:iCs/>
                <w:color w:val="002060"/>
                <w:sz w:val="22"/>
                <w:szCs w:val="22"/>
                <w:lang w:val="el-GR"/>
              </w:rPr>
              <w:t xml:space="preserve">. Εργαστηριακή Εργασία </w:t>
            </w:r>
            <w:r w:rsidR="00DB18C5" w:rsidRPr="00A306B8">
              <w:rPr>
                <w:rFonts w:ascii="Calibri" w:hAnsi="Calibri"/>
                <w:iCs/>
                <w:color w:val="002060"/>
                <w:sz w:val="22"/>
                <w:szCs w:val="22"/>
                <w:lang w:val="el-GR"/>
              </w:rPr>
              <w:t>Προαιρετική (20%)</w:t>
            </w: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Pr="00705AAD" w:rsidRDefault="000F4FD4" w:rsidP="007673F3">
            <w:pPr>
              <w:rPr>
                <w:rFonts w:ascii="Calibri" w:hAnsi="Calibri" w:cs="Arial"/>
                <w:color w:val="002060"/>
                <w:lang w:val="el-GR"/>
              </w:rPr>
            </w:pPr>
          </w:p>
        </w:tc>
      </w:tr>
    </w:tbl>
    <w:p w:rsidR="000F4FD4" w:rsidRPr="00B21741"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B21741">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C25DFA" w:rsidTr="007673F3">
        <w:tc>
          <w:tcPr>
            <w:tcW w:w="8472" w:type="dxa"/>
          </w:tcPr>
          <w:p w:rsidR="001A1C52" w:rsidRDefault="00A8723B" w:rsidP="00A8723B">
            <w:pPr>
              <w:pStyle w:val="ab"/>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rsidR="00D90BE2" w:rsidRPr="00E30656" w:rsidRDefault="00B21BA5" w:rsidP="00F11C1F">
            <w:pPr>
              <w:pStyle w:val="Default"/>
              <w:numPr>
                <w:ilvl w:val="0"/>
                <w:numId w:val="49"/>
              </w:numPr>
              <w:ind w:left="284" w:hanging="284"/>
              <w:rPr>
                <w:rFonts w:asciiTheme="minorHAnsi" w:hAnsiTheme="minorHAnsi" w:cstheme="minorHAnsi"/>
                <w:color w:val="002060"/>
                <w:sz w:val="22"/>
                <w:szCs w:val="22"/>
              </w:rPr>
            </w:pPr>
            <w:r w:rsidRPr="00E30656">
              <w:rPr>
                <w:rFonts w:asciiTheme="minorHAnsi" w:hAnsiTheme="minorHAnsi" w:cstheme="minorHAnsi"/>
                <w:color w:val="002060"/>
                <w:sz w:val="22"/>
                <w:szCs w:val="22"/>
              </w:rPr>
              <w:t>Ταμπάκης</w:t>
            </w:r>
            <w:r w:rsidR="00C25DFA">
              <w:rPr>
                <w:rFonts w:asciiTheme="minorHAnsi" w:hAnsiTheme="minorHAnsi" w:cstheme="minorHAnsi"/>
                <w:color w:val="002060"/>
                <w:sz w:val="22"/>
                <w:szCs w:val="22"/>
              </w:rPr>
              <w:t xml:space="preserve"> Ν. και Ξ. </w:t>
            </w:r>
            <w:r w:rsidRPr="00E30656">
              <w:rPr>
                <w:rFonts w:asciiTheme="minorHAnsi" w:hAnsiTheme="minorHAnsi" w:cstheme="minorHAnsi"/>
                <w:color w:val="002060"/>
                <w:sz w:val="22"/>
                <w:szCs w:val="22"/>
              </w:rPr>
              <w:t>Χαψά (2013).</w:t>
            </w:r>
            <w:r w:rsidR="00D90BE2" w:rsidRPr="00E30656">
              <w:rPr>
                <w:rFonts w:asciiTheme="minorHAnsi" w:hAnsiTheme="minorHAnsi" w:cstheme="minorHAnsi"/>
                <w:color w:val="002060"/>
                <w:sz w:val="22"/>
                <w:szCs w:val="22"/>
              </w:rPr>
              <w:t xml:space="preserve"> </w:t>
            </w:r>
            <w:r w:rsidRPr="00E30656">
              <w:rPr>
                <w:rFonts w:asciiTheme="minorHAnsi" w:hAnsiTheme="minorHAnsi" w:cstheme="minorHAnsi"/>
                <w:color w:val="002060"/>
                <w:sz w:val="22"/>
                <w:szCs w:val="22"/>
              </w:rPr>
              <w:t>«</w:t>
            </w:r>
            <w:r w:rsidR="00D90BE2" w:rsidRPr="00E30656">
              <w:rPr>
                <w:rFonts w:asciiTheme="minorHAnsi" w:hAnsiTheme="minorHAnsi" w:cstheme="minorHAnsi"/>
                <w:color w:val="002060"/>
                <w:sz w:val="22"/>
                <w:szCs w:val="22"/>
              </w:rPr>
              <w:t>Εφαρμοσμένη Στατιστική - Εργαστηριακές Ασκήσεις</w:t>
            </w:r>
            <w:r w:rsidRPr="00E30656">
              <w:rPr>
                <w:rFonts w:asciiTheme="minorHAnsi" w:hAnsiTheme="minorHAnsi" w:cstheme="minorHAnsi"/>
                <w:color w:val="002060"/>
                <w:sz w:val="22"/>
                <w:szCs w:val="22"/>
              </w:rPr>
              <w:t>»</w:t>
            </w:r>
            <w:r w:rsidR="00C25DFA">
              <w:rPr>
                <w:rFonts w:asciiTheme="minorHAnsi" w:hAnsiTheme="minorHAnsi" w:cstheme="minorHAnsi"/>
                <w:color w:val="002060"/>
                <w:sz w:val="22"/>
                <w:szCs w:val="22"/>
              </w:rPr>
              <w:t>.</w:t>
            </w:r>
            <w:r w:rsidR="00D90BE2" w:rsidRPr="00E30656">
              <w:rPr>
                <w:rFonts w:asciiTheme="minorHAnsi" w:hAnsiTheme="minorHAnsi" w:cstheme="minorHAnsi"/>
                <w:color w:val="002060"/>
                <w:sz w:val="22"/>
                <w:szCs w:val="22"/>
              </w:rPr>
              <w:t xml:space="preserve"> Θεσσαλονίκη</w:t>
            </w:r>
            <w:r w:rsidR="00C25DFA">
              <w:rPr>
                <w:rFonts w:asciiTheme="minorHAnsi" w:hAnsiTheme="minorHAnsi" w:cstheme="minorHAnsi"/>
                <w:color w:val="002060"/>
                <w:sz w:val="22"/>
                <w:szCs w:val="22"/>
              </w:rPr>
              <w:t xml:space="preserve">: </w:t>
            </w:r>
            <w:r w:rsidR="00D90BE2" w:rsidRPr="00E30656">
              <w:rPr>
                <w:rFonts w:asciiTheme="minorHAnsi" w:hAnsiTheme="minorHAnsi" w:cstheme="minorHAnsi"/>
                <w:color w:val="002060"/>
                <w:sz w:val="22"/>
                <w:szCs w:val="22"/>
              </w:rPr>
              <w:t>Εκδόσεις ΖΥΓΟΣ</w:t>
            </w:r>
            <w:r w:rsidR="00C25DFA">
              <w:rPr>
                <w:rFonts w:asciiTheme="minorHAnsi" w:hAnsiTheme="minorHAnsi" w:cstheme="minorHAnsi"/>
                <w:color w:val="002060"/>
                <w:sz w:val="22"/>
                <w:szCs w:val="22"/>
              </w:rPr>
              <w:t>.</w:t>
            </w:r>
          </w:p>
          <w:p w:rsidR="00427718" w:rsidRPr="00E30656" w:rsidRDefault="003E55DD" w:rsidP="00B21BA5">
            <w:pPr>
              <w:pStyle w:val="Default"/>
              <w:numPr>
                <w:ilvl w:val="0"/>
                <w:numId w:val="49"/>
              </w:numPr>
              <w:ind w:left="284" w:hanging="284"/>
              <w:rPr>
                <w:rFonts w:asciiTheme="minorHAnsi" w:hAnsiTheme="minorHAnsi" w:cstheme="minorHAnsi"/>
                <w:color w:val="002060"/>
                <w:sz w:val="22"/>
                <w:szCs w:val="22"/>
              </w:rPr>
            </w:pPr>
            <w:r w:rsidRPr="00E30656">
              <w:rPr>
                <w:rFonts w:asciiTheme="minorHAnsi" w:hAnsiTheme="minorHAnsi" w:cstheme="minorHAnsi"/>
                <w:color w:val="002060"/>
                <w:sz w:val="22"/>
                <w:szCs w:val="22"/>
              </w:rPr>
              <w:t>Ζαφειρόπουλος</w:t>
            </w:r>
            <w:r w:rsidR="00C25DFA">
              <w:rPr>
                <w:rFonts w:asciiTheme="minorHAnsi" w:hAnsiTheme="minorHAnsi" w:cstheme="minorHAnsi"/>
                <w:color w:val="002060"/>
                <w:sz w:val="22"/>
                <w:szCs w:val="22"/>
              </w:rPr>
              <w:t xml:space="preserve">, Κ. </w:t>
            </w:r>
            <w:r w:rsidRPr="00E30656">
              <w:rPr>
                <w:rFonts w:asciiTheme="minorHAnsi" w:hAnsiTheme="minorHAnsi" w:cstheme="minorHAnsi"/>
                <w:color w:val="002060"/>
                <w:sz w:val="22"/>
                <w:szCs w:val="22"/>
              </w:rPr>
              <w:t>(2017)</w:t>
            </w:r>
            <w:r w:rsidR="00B21BA5" w:rsidRPr="00E30656">
              <w:rPr>
                <w:rFonts w:asciiTheme="minorHAnsi" w:hAnsiTheme="minorHAnsi" w:cstheme="minorHAnsi"/>
                <w:color w:val="002060"/>
                <w:sz w:val="22"/>
                <w:szCs w:val="22"/>
              </w:rPr>
              <w:t>.</w:t>
            </w:r>
            <w:r w:rsidRPr="00E30656">
              <w:rPr>
                <w:rFonts w:asciiTheme="minorHAnsi" w:hAnsiTheme="minorHAnsi" w:cstheme="minorHAnsi"/>
                <w:color w:val="002060"/>
                <w:sz w:val="22"/>
                <w:szCs w:val="22"/>
              </w:rPr>
              <w:t xml:space="preserve"> </w:t>
            </w:r>
            <w:r w:rsidR="00B21BA5" w:rsidRPr="00E30656">
              <w:rPr>
                <w:rFonts w:asciiTheme="minorHAnsi" w:hAnsiTheme="minorHAnsi" w:cstheme="minorHAnsi"/>
                <w:color w:val="002060"/>
                <w:sz w:val="22"/>
                <w:szCs w:val="22"/>
              </w:rPr>
              <w:t>«</w:t>
            </w:r>
            <w:r w:rsidRPr="00E30656">
              <w:rPr>
                <w:rFonts w:asciiTheme="minorHAnsi" w:hAnsiTheme="minorHAnsi" w:cstheme="minorHAnsi"/>
                <w:color w:val="002060"/>
                <w:sz w:val="22"/>
                <w:szCs w:val="22"/>
              </w:rPr>
              <w:t>Εισαγωγή στη στατιστική και τις πιθανότητες</w:t>
            </w:r>
            <w:r w:rsidR="00F11C1F" w:rsidRPr="00E30656">
              <w:rPr>
                <w:rFonts w:asciiTheme="minorHAnsi" w:hAnsiTheme="minorHAnsi" w:cstheme="minorHAnsi"/>
                <w:color w:val="002060"/>
                <w:sz w:val="22"/>
                <w:szCs w:val="22"/>
              </w:rPr>
              <w:t>»</w:t>
            </w:r>
            <w:r w:rsidR="00C25DFA">
              <w:rPr>
                <w:rFonts w:asciiTheme="minorHAnsi" w:hAnsiTheme="minorHAnsi" w:cstheme="minorHAnsi"/>
                <w:color w:val="002060"/>
                <w:sz w:val="22"/>
                <w:szCs w:val="22"/>
              </w:rPr>
              <w:t xml:space="preserve">. </w:t>
            </w:r>
            <w:r w:rsidR="00C25DFA" w:rsidRPr="00E30656">
              <w:rPr>
                <w:rFonts w:asciiTheme="minorHAnsi" w:hAnsiTheme="minorHAnsi" w:cstheme="minorHAnsi"/>
                <w:color w:val="002060"/>
                <w:sz w:val="22"/>
                <w:szCs w:val="22"/>
              </w:rPr>
              <w:t>2</w:t>
            </w:r>
            <w:r w:rsidR="00C25DFA" w:rsidRPr="00E30656">
              <w:rPr>
                <w:rFonts w:asciiTheme="minorHAnsi" w:hAnsiTheme="minorHAnsi" w:cstheme="minorHAnsi"/>
                <w:color w:val="002060"/>
                <w:sz w:val="22"/>
                <w:szCs w:val="22"/>
                <w:vertAlign w:val="superscript"/>
              </w:rPr>
              <w:t>η</w:t>
            </w:r>
            <w:r w:rsidR="00C25DFA" w:rsidRPr="00E30656">
              <w:rPr>
                <w:rFonts w:asciiTheme="minorHAnsi" w:hAnsiTheme="minorHAnsi" w:cstheme="minorHAnsi"/>
                <w:color w:val="002060"/>
                <w:sz w:val="22"/>
                <w:szCs w:val="22"/>
              </w:rPr>
              <w:t xml:space="preserve"> Έκδοση</w:t>
            </w:r>
            <w:r w:rsidR="00C25DFA">
              <w:rPr>
                <w:rFonts w:asciiTheme="minorHAnsi" w:hAnsiTheme="minorHAnsi" w:cstheme="minorHAnsi"/>
                <w:color w:val="002060"/>
                <w:sz w:val="22"/>
                <w:szCs w:val="22"/>
              </w:rPr>
              <w:t xml:space="preserve">. Αθήνα: </w:t>
            </w:r>
            <w:r w:rsidRPr="00E30656">
              <w:rPr>
                <w:rFonts w:asciiTheme="minorHAnsi" w:hAnsiTheme="minorHAnsi" w:cstheme="minorHAnsi"/>
                <w:color w:val="002060"/>
                <w:sz w:val="22"/>
                <w:szCs w:val="22"/>
              </w:rPr>
              <w:t>Εκδόσεις Κριτική</w:t>
            </w:r>
            <w:r w:rsidR="00C25DFA">
              <w:rPr>
                <w:rFonts w:asciiTheme="minorHAnsi" w:hAnsiTheme="minorHAnsi" w:cstheme="minorHAnsi"/>
                <w:color w:val="002060"/>
                <w:sz w:val="22"/>
                <w:szCs w:val="22"/>
              </w:rPr>
              <w:t>.</w:t>
            </w:r>
            <w:r w:rsidR="00F11C1F" w:rsidRPr="00E30656">
              <w:rPr>
                <w:rFonts w:asciiTheme="minorHAnsi" w:hAnsiTheme="minorHAnsi" w:cstheme="minorHAnsi"/>
                <w:color w:val="002060"/>
                <w:sz w:val="22"/>
                <w:szCs w:val="22"/>
              </w:rPr>
              <w:t xml:space="preserve"> </w:t>
            </w:r>
          </w:p>
          <w:p w:rsidR="003E55DD" w:rsidRPr="00E30656" w:rsidRDefault="00B21BA5" w:rsidP="00B21BA5">
            <w:pPr>
              <w:pStyle w:val="Default"/>
              <w:numPr>
                <w:ilvl w:val="0"/>
                <w:numId w:val="49"/>
              </w:numPr>
              <w:ind w:left="284" w:hanging="284"/>
              <w:rPr>
                <w:rFonts w:asciiTheme="minorHAnsi" w:hAnsiTheme="minorHAnsi" w:cstheme="minorHAnsi"/>
                <w:color w:val="002060"/>
                <w:sz w:val="22"/>
                <w:szCs w:val="22"/>
              </w:rPr>
            </w:pPr>
            <w:r w:rsidRPr="00E30656">
              <w:rPr>
                <w:rFonts w:asciiTheme="minorHAnsi" w:hAnsiTheme="minorHAnsi" w:cstheme="minorHAnsi"/>
                <w:color w:val="002060"/>
                <w:sz w:val="22"/>
                <w:szCs w:val="22"/>
              </w:rPr>
              <w:t xml:space="preserve"> Ζαχαροπούλου</w:t>
            </w:r>
            <w:r w:rsidR="00C25DFA">
              <w:rPr>
                <w:rFonts w:asciiTheme="minorHAnsi" w:hAnsiTheme="minorHAnsi" w:cstheme="minorHAnsi"/>
                <w:color w:val="002060"/>
                <w:sz w:val="22"/>
                <w:szCs w:val="22"/>
              </w:rPr>
              <w:t>, Ζ.</w:t>
            </w:r>
            <w:r w:rsidR="00330EFE" w:rsidRPr="00E30656">
              <w:rPr>
                <w:rFonts w:asciiTheme="minorHAnsi" w:hAnsiTheme="minorHAnsi" w:cstheme="minorHAnsi"/>
                <w:color w:val="002060"/>
                <w:sz w:val="22"/>
                <w:szCs w:val="22"/>
              </w:rPr>
              <w:t xml:space="preserve"> (2018)</w:t>
            </w:r>
            <w:r w:rsidRPr="00E30656">
              <w:rPr>
                <w:rFonts w:asciiTheme="minorHAnsi" w:hAnsiTheme="minorHAnsi" w:cstheme="minorHAnsi"/>
                <w:color w:val="002060"/>
                <w:sz w:val="22"/>
                <w:szCs w:val="22"/>
              </w:rPr>
              <w:t>.</w:t>
            </w:r>
            <w:r w:rsidR="00330EFE" w:rsidRPr="00E30656">
              <w:rPr>
                <w:rFonts w:asciiTheme="minorHAnsi" w:hAnsiTheme="minorHAnsi" w:cstheme="minorHAnsi"/>
                <w:color w:val="002060"/>
                <w:sz w:val="22"/>
                <w:szCs w:val="22"/>
              </w:rPr>
              <w:t xml:space="preserve"> «ΣΤ</w:t>
            </w:r>
            <w:r w:rsidR="00C25DFA">
              <w:rPr>
                <w:rFonts w:asciiTheme="minorHAnsi" w:hAnsiTheme="minorHAnsi" w:cstheme="minorHAnsi"/>
                <w:color w:val="002060"/>
                <w:sz w:val="22"/>
                <w:szCs w:val="22"/>
              </w:rPr>
              <w:t xml:space="preserve">ΑΤΙΣΤΙΚΗ. Μέθοδοι – Εφαρμογές». </w:t>
            </w:r>
            <w:r w:rsidR="00C25DFA" w:rsidRPr="00E30656">
              <w:rPr>
                <w:rFonts w:asciiTheme="minorHAnsi" w:hAnsiTheme="minorHAnsi" w:cstheme="minorHAnsi"/>
                <w:color w:val="002060"/>
                <w:sz w:val="22"/>
                <w:szCs w:val="22"/>
              </w:rPr>
              <w:t>7</w:t>
            </w:r>
            <w:r w:rsidR="00C25DFA" w:rsidRPr="00E30656">
              <w:rPr>
                <w:rFonts w:asciiTheme="minorHAnsi" w:hAnsiTheme="minorHAnsi" w:cstheme="minorHAnsi"/>
                <w:color w:val="002060"/>
                <w:sz w:val="22"/>
                <w:szCs w:val="22"/>
                <w:vertAlign w:val="superscript"/>
              </w:rPr>
              <w:t>η</w:t>
            </w:r>
            <w:r w:rsidR="00C25DFA" w:rsidRPr="00E30656">
              <w:rPr>
                <w:rFonts w:asciiTheme="minorHAnsi" w:hAnsiTheme="minorHAnsi" w:cstheme="minorHAnsi"/>
                <w:color w:val="002060"/>
                <w:sz w:val="22"/>
                <w:szCs w:val="22"/>
              </w:rPr>
              <w:t xml:space="preserve"> Έκδοση</w:t>
            </w:r>
            <w:r w:rsidR="00C25DFA">
              <w:rPr>
                <w:rFonts w:asciiTheme="minorHAnsi" w:hAnsiTheme="minorHAnsi" w:cstheme="minorHAnsi"/>
                <w:color w:val="002060"/>
                <w:sz w:val="22"/>
                <w:szCs w:val="22"/>
              </w:rPr>
              <w:t>. Θεσσαλονίκη:</w:t>
            </w:r>
            <w:r w:rsidR="00C25DFA" w:rsidRPr="00E30656">
              <w:rPr>
                <w:rFonts w:asciiTheme="minorHAnsi" w:hAnsiTheme="minorHAnsi" w:cstheme="minorHAnsi"/>
                <w:color w:val="002060"/>
                <w:sz w:val="22"/>
                <w:szCs w:val="22"/>
              </w:rPr>
              <w:t xml:space="preserve"> </w:t>
            </w:r>
            <w:r w:rsidR="00330EFE" w:rsidRPr="00E30656">
              <w:rPr>
                <w:rFonts w:asciiTheme="minorHAnsi" w:hAnsiTheme="minorHAnsi" w:cstheme="minorHAnsi"/>
                <w:color w:val="002060"/>
                <w:sz w:val="22"/>
                <w:szCs w:val="22"/>
              </w:rPr>
              <w:t>Εκδόσεις Σοφία</w:t>
            </w:r>
            <w:r w:rsidR="00C25DFA">
              <w:rPr>
                <w:rFonts w:asciiTheme="minorHAnsi" w:hAnsiTheme="minorHAnsi" w:cstheme="minorHAnsi"/>
                <w:color w:val="002060"/>
                <w:sz w:val="22"/>
                <w:szCs w:val="22"/>
              </w:rPr>
              <w:t>.</w:t>
            </w:r>
            <w:r w:rsidR="00330EFE" w:rsidRPr="00E30656">
              <w:rPr>
                <w:rFonts w:asciiTheme="minorHAnsi" w:hAnsiTheme="minorHAnsi" w:cstheme="minorHAnsi"/>
                <w:color w:val="002060"/>
                <w:sz w:val="22"/>
                <w:szCs w:val="22"/>
              </w:rPr>
              <w:t xml:space="preserve"> </w:t>
            </w:r>
          </w:p>
          <w:p w:rsidR="00427718" w:rsidRPr="00D90BE2" w:rsidRDefault="00427718" w:rsidP="00427718">
            <w:pPr>
              <w:pStyle w:val="Default"/>
              <w:ind w:left="284" w:hanging="284"/>
              <w:rPr>
                <w:rFonts w:asciiTheme="minorHAnsi" w:hAnsiTheme="minorHAnsi" w:cstheme="minorHAnsi"/>
                <w:i/>
                <w:sz w:val="22"/>
                <w:szCs w:val="22"/>
              </w:rPr>
            </w:pPr>
          </w:p>
          <w:p w:rsidR="000F4FD4" w:rsidRDefault="00A8723B" w:rsidP="007673F3">
            <w:pPr>
              <w:jc w:val="both"/>
              <w:rPr>
                <w:rFonts w:ascii="Calibri" w:eastAsia="Calibri" w:hAnsi="Calibri" w:cs="Arial"/>
                <w:color w:val="002060"/>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rsidR="000F4FD4" w:rsidRPr="00705AAD" w:rsidRDefault="000F4FD4" w:rsidP="007673F3">
            <w:pPr>
              <w:jc w:val="both"/>
              <w:rPr>
                <w:rFonts w:ascii="Calibri" w:hAnsi="Calibri" w:cs="Arial"/>
                <w:b/>
                <w:lang w:val="el-GR"/>
              </w:rPr>
            </w:pPr>
          </w:p>
        </w:tc>
      </w:tr>
      <w:bookmarkEnd w:id="0"/>
    </w:tbl>
    <w:p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sectPr w:rsidR="000F4FD4" w:rsidRPr="00F21D37"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F7C" w:rsidRDefault="00446F7C">
      <w:r>
        <w:separator/>
      </w:r>
    </w:p>
  </w:endnote>
  <w:endnote w:type="continuationSeparator" w:id="0">
    <w:p w:rsidR="00446F7C" w:rsidRDefault="0044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F7C" w:rsidRDefault="00446F7C">
      <w:r>
        <w:separator/>
      </w:r>
    </w:p>
  </w:footnote>
  <w:footnote w:type="continuationSeparator" w:id="0">
    <w:p w:rsidR="00446F7C" w:rsidRDefault="0044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3F3" w:rsidRDefault="00D978D6">
    <w:pPr>
      <w:pStyle w:val="a6"/>
      <w:framePr w:wrap="around" w:vAnchor="text" w:hAnchor="margin" w:xAlign="right" w:y="1"/>
      <w:rPr>
        <w:rStyle w:val="a7"/>
      </w:rPr>
    </w:pPr>
    <w:r>
      <w:rPr>
        <w:rStyle w:val="a7"/>
      </w:rPr>
      <w:fldChar w:fldCharType="begin"/>
    </w:r>
    <w:r w:rsidR="007673F3">
      <w:rPr>
        <w:rStyle w:val="a7"/>
      </w:rPr>
      <w:instrText xml:space="preserve">PAGE  </w:instrText>
    </w:r>
    <w:r>
      <w:rPr>
        <w:rStyle w:val="a7"/>
      </w:rPr>
      <w:fldChar w:fldCharType="end"/>
    </w:r>
  </w:p>
  <w:p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
      </v:shape>
    </w:pict>
  </w:numPicBullet>
  <w:abstractNum w:abstractNumId="0" w15:restartNumberingAfterBreak="0">
    <w:nsid w:val="FFFFFFFE"/>
    <w:multiLevelType w:val="singleLevel"/>
    <w:tmpl w:val="C72A4DD6"/>
    <w:lvl w:ilvl="0">
      <w:numFmt w:val="decimal"/>
      <w:lvlText w:val="*"/>
      <w:lvlJc w:val="left"/>
    </w:lvl>
  </w:abstractNum>
  <w:abstractNum w:abstractNumId="1"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3100538"/>
    <w:multiLevelType w:val="hybridMultilevel"/>
    <w:tmpl w:val="DFFAF9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4121FA5"/>
    <w:multiLevelType w:val="hybridMultilevel"/>
    <w:tmpl w:val="7AE4E946"/>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7E90C9FC">
      <w:start w:val="1"/>
      <w:numFmt w:val="lowerRoman"/>
      <w:lvlText w:val="%3."/>
      <w:lvlJc w:val="right"/>
      <w:pPr>
        <w:ind w:left="2160" w:hanging="180"/>
      </w:pPr>
      <w:rPr>
        <w:rFonts w:cs="Times New Roman"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6"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4EE716E"/>
    <w:multiLevelType w:val="hybridMultilevel"/>
    <w:tmpl w:val="C17EA1F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9"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24A75FE"/>
    <w:multiLevelType w:val="hybridMultilevel"/>
    <w:tmpl w:val="E490F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1"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4"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2"/>
  </w:num>
  <w:num w:numId="3">
    <w:abstractNumId w:val="6"/>
  </w:num>
  <w:num w:numId="4">
    <w:abstractNumId w:val="3"/>
  </w:num>
  <w:num w:numId="5">
    <w:abstractNumId w:val="5"/>
  </w:num>
  <w:num w:numId="6">
    <w:abstractNumId w:val="44"/>
  </w:num>
  <w:num w:numId="7">
    <w:abstractNumId w:val="20"/>
  </w:num>
  <w:num w:numId="8">
    <w:abstractNumId w:val="10"/>
  </w:num>
  <w:num w:numId="9">
    <w:abstractNumId w:val="36"/>
  </w:num>
  <w:num w:numId="10">
    <w:abstractNumId w:val="45"/>
  </w:num>
  <w:num w:numId="11">
    <w:abstractNumId w:val="21"/>
  </w:num>
  <w:num w:numId="12">
    <w:abstractNumId w:val="25"/>
  </w:num>
  <w:num w:numId="13">
    <w:abstractNumId w:val="10"/>
  </w:num>
  <w:num w:numId="14">
    <w:abstractNumId w:val="16"/>
  </w:num>
  <w:num w:numId="15">
    <w:abstractNumId w:val="40"/>
  </w:num>
  <w:num w:numId="16">
    <w:abstractNumId w:val="36"/>
  </w:num>
  <w:num w:numId="17">
    <w:abstractNumId w:val="14"/>
  </w:num>
  <w:num w:numId="18">
    <w:abstractNumId w:val="26"/>
  </w:num>
  <w:num w:numId="19">
    <w:abstractNumId w:val="1"/>
  </w:num>
  <w:num w:numId="20">
    <w:abstractNumId w:val="18"/>
  </w:num>
  <w:num w:numId="21">
    <w:abstractNumId w:val="7"/>
  </w:num>
  <w:num w:numId="22">
    <w:abstractNumId w:val="32"/>
  </w:num>
  <w:num w:numId="23">
    <w:abstractNumId w:val="13"/>
  </w:num>
  <w:num w:numId="24">
    <w:abstractNumId w:val="22"/>
  </w:num>
  <w:num w:numId="25">
    <w:abstractNumId w:val="2"/>
  </w:num>
  <w:num w:numId="26">
    <w:abstractNumId w:val="46"/>
  </w:num>
  <w:num w:numId="27">
    <w:abstractNumId w:val="35"/>
  </w:num>
  <w:num w:numId="28">
    <w:abstractNumId w:val="8"/>
  </w:num>
  <w:num w:numId="29">
    <w:abstractNumId w:val="27"/>
  </w:num>
  <w:num w:numId="30">
    <w:abstractNumId w:val="42"/>
  </w:num>
  <w:num w:numId="31">
    <w:abstractNumId w:val="11"/>
  </w:num>
  <w:num w:numId="32">
    <w:abstractNumId w:val="30"/>
  </w:num>
  <w:num w:numId="33">
    <w:abstractNumId w:val="24"/>
  </w:num>
  <w:num w:numId="34">
    <w:abstractNumId w:val="41"/>
  </w:num>
  <w:num w:numId="3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3"/>
  </w:num>
  <w:num w:numId="38">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3"/>
  </w:num>
  <w:num w:numId="41">
    <w:abstractNumId w:val="19"/>
  </w:num>
  <w:num w:numId="42">
    <w:abstractNumId w:val="29"/>
  </w:num>
  <w:num w:numId="43">
    <w:abstractNumId w:val="31"/>
  </w:num>
  <w:num w:numId="44">
    <w:abstractNumId w:val="39"/>
  </w:num>
  <w:num w:numId="45">
    <w:abstractNumId w:val="4"/>
  </w:num>
  <w:num w:numId="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7">
    <w:abstractNumId w:val="9"/>
  </w:num>
  <w:num w:numId="48">
    <w:abstractNumId w:val="17"/>
  </w:num>
  <w:num w:numId="49">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CFE"/>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4477"/>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2CEA"/>
    <w:rsid w:val="00205B36"/>
    <w:rsid w:val="002074B4"/>
    <w:rsid w:val="002077B9"/>
    <w:rsid w:val="00207E32"/>
    <w:rsid w:val="00212148"/>
    <w:rsid w:val="002130EC"/>
    <w:rsid w:val="00213626"/>
    <w:rsid w:val="00214401"/>
    <w:rsid w:val="0022013C"/>
    <w:rsid w:val="00220BCB"/>
    <w:rsid w:val="00222F35"/>
    <w:rsid w:val="00225396"/>
    <w:rsid w:val="00226495"/>
    <w:rsid w:val="00231676"/>
    <w:rsid w:val="00232D05"/>
    <w:rsid w:val="00233376"/>
    <w:rsid w:val="002340A5"/>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4FCB"/>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369D"/>
    <w:rsid w:val="003174C4"/>
    <w:rsid w:val="00321439"/>
    <w:rsid w:val="0032156B"/>
    <w:rsid w:val="00321D2B"/>
    <w:rsid w:val="00322325"/>
    <w:rsid w:val="003223CB"/>
    <w:rsid w:val="00322A02"/>
    <w:rsid w:val="00323341"/>
    <w:rsid w:val="0032356A"/>
    <w:rsid w:val="003247F4"/>
    <w:rsid w:val="003253D6"/>
    <w:rsid w:val="00330DCF"/>
    <w:rsid w:val="00330EFE"/>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DD"/>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0D2"/>
    <w:rsid w:val="00412F02"/>
    <w:rsid w:val="0041592E"/>
    <w:rsid w:val="00417268"/>
    <w:rsid w:val="00420A16"/>
    <w:rsid w:val="00420B9D"/>
    <w:rsid w:val="004216E3"/>
    <w:rsid w:val="0042341E"/>
    <w:rsid w:val="00427718"/>
    <w:rsid w:val="00427915"/>
    <w:rsid w:val="00432460"/>
    <w:rsid w:val="00433C56"/>
    <w:rsid w:val="00434C31"/>
    <w:rsid w:val="004352B8"/>
    <w:rsid w:val="004354B5"/>
    <w:rsid w:val="00435F58"/>
    <w:rsid w:val="00436925"/>
    <w:rsid w:val="00437061"/>
    <w:rsid w:val="00440B26"/>
    <w:rsid w:val="00441965"/>
    <w:rsid w:val="00444BFF"/>
    <w:rsid w:val="00444DE1"/>
    <w:rsid w:val="00446F7C"/>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6057"/>
    <w:rsid w:val="004A7888"/>
    <w:rsid w:val="004B22B4"/>
    <w:rsid w:val="004B2B07"/>
    <w:rsid w:val="004B5FA0"/>
    <w:rsid w:val="004B66A4"/>
    <w:rsid w:val="004B759D"/>
    <w:rsid w:val="004B7CDA"/>
    <w:rsid w:val="004C0CD5"/>
    <w:rsid w:val="004C6042"/>
    <w:rsid w:val="004C6B99"/>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2C8C"/>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138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1526"/>
    <w:rsid w:val="0062344E"/>
    <w:rsid w:val="00630A21"/>
    <w:rsid w:val="006324B4"/>
    <w:rsid w:val="00632727"/>
    <w:rsid w:val="006335B2"/>
    <w:rsid w:val="006348E5"/>
    <w:rsid w:val="0063491B"/>
    <w:rsid w:val="00640CD4"/>
    <w:rsid w:val="00642664"/>
    <w:rsid w:val="00642F3C"/>
    <w:rsid w:val="006464BC"/>
    <w:rsid w:val="00646A89"/>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3EE9"/>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B511B"/>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1AB7"/>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39D5"/>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4BEF"/>
    <w:rsid w:val="007E277A"/>
    <w:rsid w:val="007E29E5"/>
    <w:rsid w:val="007E3B64"/>
    <w:rsid w:val="007E6482"/>
    <w:rsid w:val="007F00E3"/>
    <w:rsid w:val="007F1C55"/>
    <w:rsid w:val="007F217F"/>
    <w:rsid w:val="007F5893"/>
    <w:rsid w:val="007F58AA"/>
    <w:rsid w:val="007F7AEB"/>
    <w:rsid w:val="0080065F"/>
    <w:rsid w:val="00803835"/>
    <w:rsid w:val="008045B7"/>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9E7"/>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CCD"/>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A6844"/>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2541"/>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6B8"/>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0A72"/>
    <w:rsid w:val="00AD171A"/>
    <w:rsid w:val="00AD2837"/>
    <w:rsid w:val="00AD353F"/>
    <w:rsid w:val="00AD7BC6"/>
    <w:rsid w:val="00AD7F47"/>
    <w:rsid w:val="00AE11CE"/>
    <w:rsid w:val="00AE17F6"/>
    <w:rsid w:val="00AE3F14"/>
    <w:rsid w:val="00AE4D0B"/>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1741"/>
    <w:rsid w:val="00B21BA5"/>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3B64"/>
    <w:rsid w:val="00C05A91"/>
    <w:rsid w:val="00C06339"/>
    <w:rsid w:val="00C07549"/>
    <w:rsid w:val="00C11D25"/>
    <w:rsid w:val="00C12F8F"/>
    <w:rsid w:val="00C17061"/>
    <w:rsid w:val="00C2048B"/>
    <w:rsid w:val="00C20B27"/>
    <w:rsid w:val="00C210BA"/>
    <w:rsid w:val="00C2219F"/>
    <w:rsid w:val="00C22FD4"/>
    <w:rsid w:val="00C23CA0"/>
    <w:rsid w:val="00C25232"/>
    <w:rsid w:val="00C25DFA"/>
    <w:rsid w:val="00C30CC5"/>
    <w:rsid w:val="00C32006"/>
    <w:rsid w:val="00C33A80"/>
    <w:rsid w:val="00C33D83"/>
    <w:rsid w:val="00C363EF"/>
    <w:rsid w:val="00C442C8"/>
    <w:rsid w:val="00C4452B"/>
    <w:rsid w:val="00C44C70"/>
    <w:rsid w:val="00C462AF"/>
    <w:rsid w:val="00C47DC1"/>
    <w:rsid w:val="00C52993"/>
    <w:rsid w:val="00C52A51"/>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0C41"/>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0BE2"/>
    <w:rsid w:val="00D9383A"/>
    <w:rsid w:val="00D9642D"/>
    <w:rsid w:val="00D971F5"/>
    <w:rsid w:val="00D975D7"/>
    <w:rsid w:val="00D978D6"/>
    <w:rsid w:val="00DA1833"/>
    <w:rsid w:val="00DA4CA5"/>
    <w:rsid w:val="00DA6763"/>
    <w:rsid w:val="00DA76A5"/>
    <w:rsid w:val="00DA7894"/>
    <w:rsid w:val="00DB03E4"/>
    <w:rsid w:val="00DB10CB"/>
    <w:rsid w:val="00DB170E"/>
    <w:rsid w:val="00DB18C5"/>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0656"/>
    <w:rsid w:val="00E310B7"/>
    <w:rsid w:val="00E327E0"/>
    <w:rsid w:val="00E32ACF"/>
    <w:rsid w:val="00E35504"/>
    <w:rsid w:val="00E4129E"/>
    <w:rsid w:val="00E438D6"/>
    <w:rsid w:val="00E44A6E"/>
    <w:rsid w:val="00E528B6"/>
    <w:rsid w:val="00E53B89"/>
    <w:rsid w:val="00E54FB9"/>
    <w:rsid w:val="00E56448"/>
    <w:rsid w:val="00E56735"/>
    <w:rsid w:val="00E60743"/>
    <w:rsid w:val="00E607CF"/>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1FBA"/>
    <w:rsid w:val="00ED2411"/>
    <w:rsid w:val="00ED7287"/>
    <w:rsid w:val="00EE1313"/>
    <w:rsid w:val="00EE4A0A"/>
    <w:rsid w:val="00EE780C"/>
    <w:rsid w:val="00EE7C55"/>
    <w:rsid w:val="00EF135B"/>
    <w:rsid w:val="00EF6797"/>
    <w:rsid w:val="00EF70C4"/>
    <w:rsid w:val="00EF7B91"/>
    <w:rsid w:val="00F01110"/>
    <w:rsid w:val="00F01EF1"/>
    <w:rsid w:val="00F03B25"/>
    <w:rsid w:val="00F0413C"/>
    <w:rsid w:val="00F04933"/>
    <w:rsid w:val="00F04A53"/>
    <w:rsid w:val="00F04F1A"/>
    <w:rsid w:val="00F073CF"/>
    <w:rsid w:val="00F100F4"/>
    <w:rsid w:val="00F10C8D"/>
    <w:rsid w:val="00F11C1F"/>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3AE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1C762"/>
  <w15:docId w15:val="{CE154847-CCE0-4205-B682-E00DBCC3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customStyle="1" w:styleId="bodytext21">
    <w:name w:val="bodytext21"/>
    <w:basedOn w:val="a"/>
    <w:rsid w:val="006F1AB7"/>
    <w:pPr>
      <w:spacing w:before="100" w:beforeAutospacing="1" w:after="100" w:afterAutospacing="1"/>
    </w:pPr>
    <w:rPr>
      <w:lang w:val="el-GR" w:eastAsia="el-GR"/>
    </w:rPr>
  </w:style>
  <w:style w:type="paragraph" w:customStyle="1" w:styleId="Default">
    <w:name w:val="Default"/>
    <w:rsid w:val="00D90BE2"/>
    <w:pPr>
      <w:autoSpaceDE w:val="0"/>
      <w:autoSpaceDN w:val="0"/>
      <w:adjustRightInd w:val="0"/>
    </w:pPr>
    <w:rPr>
      <w:rFonts w:ascii="Cambria"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D358-C308-4C59-B36D-E6FDBF89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1069</Words>
  <Characters>6096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Gary Fragidis</cp:lastModifiedBy>
  <cp:revision>18</cp:revision>
  <cp:lastPrinted>2014-04-24T14:33:00Z</cp:lastPrinted>
  <dcterms:created xsi:type="dcterms:W3CDTF">2019-06-04T18:03:00Z</dcterms:created>
  <dcterms:modified xsi:type="dcterms:W3CDTF">2019-06-23T05:56:00Z</dcterms:modified>
</cp:coreProperties>
</file>