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A2E07" w14:textId="77777777" w:rsidR="000F4FD4" w:rsidRPr="00DE512E" w:rsidRDefault="000F4FD4" w:rsidP="000F4FD4">
      <w:pPr>
        <w:spacing w:before="120" w:line="276" w:lineRule="auto"/>
        <w:jc w:val="center"/>
        <w:rPr>
          <w:rFonts w:ascii="Calibri" w:hAnsi="Calibri" w:cs="Arial"/>
          <w:lang w:val="el-GR"/>
        </w:rPr>
      </w:pPr>
      <w:bookmarkStart w:id="0" w:name="_Toc181708547"/>
      <w:r w:rsidRPr="00DE512E">
        <w:rPr>
          <w:rFonts w:ascii="Calibri" w:hAnsi="Calibri" w:cs="Arial"/>
          <w:b/>
          <w:lang w:val="el-GR"/>
        </w:rPr>
        <w:t>ΠΕΡΙΓΡΑΜΜΑ ΜΑΘΗΜΑΤΟΣ</w:t>
      </w:r>
    </w:p>
    <w:p w14:paraId="3FE48800" w14:textId="77777777" w:rsidR="000F4FD4" w:rsidRPr="00DE512E" w:rsidRDefault="000F4FD4" w:rsidP="00637B5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DE512E" w14:paraId="2B81A25D" w14:textId="77777777" w:rsidTr="007673F3">
        <w:tc>
          <w:tcPr>
            <w:tcW w:w="3205" w:type="dxa"/>
            <w:shd w:val="clear" w:color="auto" w:fill="DDD9C3" w:themeFill="background2" w:themeFillShade="E6"/>
          </w:tcPr>
          <w:p w14:paraId="3D425073"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ΣΧΟΛΗ</w:t>
            </w:r>
          </w:p>
        </w:tc>
        <w:tc>
          <w:tcPr>
            <w:tcW w:w="5231" w:type="dxa"/>
            <w:gridSpan w:val="5"/>
          </w:tcPr>
          <w:p w14:paraId="34152D8F" w14:textId="77777777" w:rsidR="000F4FD4" w:rsidRPr="00DE512E" w:rsidRDefault="00F963AA" w:rsidP="007673F3">
            <w:pPr>
              <w:rPr>
                <w:rFonts w:ascii="Calibri" w:hAnsi="Calibri" w:cs="Arial"/>
                <w:color w:val="002060"/>
                <w:sz w:val="20"/>
                <w:szCs w:val="20"/>
                <w:lang w:val="el-GR"/>
              </w:rPr>
            </w:pPr>
            <w:r w:rsidRPr="00DE512E">
              <w:rPr>
                <w:rFonts w:ascii="MyriadPro-Regular" w:hAnsi="MyriadPro-Regular" w:cs="MyriadPro-Regular"/>
                <w:sz w:val="20"/>
                <w:szCs w:val="20"/>
                <w:lang w:val="el-GR"/>
              </w:rPr>
              <w:t>Οικονομίας και Διοίκησης</w:t>
            </w:r>
          </w:p>
        </w:tc>
      </w:tr>
      <w:tr w:rsidR="000F4FD4" w:rsidRPr="00DE512E" w14:paraId="3913C3CE" w14:textId="77777777" w:rsidTr="007673F3">
        <w:tc>
          <w:tcPr>
            <w:tcW w:w="3205" w:type="dxa"/>
            <w:shd w:val="clear" w:color="auto" w:fill="DDD9C3" w:themeFill="background2" w:themeFillShade="E6"/>
          </w:tcPr>
          <w:p w14:paraId="273E9457"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ΤΜΗΜΑ</w:t>
            </w:r>
          </w:p>
        </w:tc>
        <w:tc>
          <w:tcPr>
            <w:tcW w:w="5231" w:type="dxa"/>
            <w:gridSpan w:val="5"/>
          </w:tcPr>
          <w:p w14:paraId="26CD9D2E" w14:textId="77777777" w:rsidR="000F4FD4" w:rsidRPr="00DE512E" w:rsidRDefault="00F963AA" w:rsidP="007673F3">
            <w:pPr>
              <w:rPr>
                <w:rFonts w:ascii="Calibri" w:hAnsi="Calibri" w:cs="Arial"/>
                <w:color w:val="002060"/>
                <w:sz w:val="20"/>
                <w:szCs w:val="20"/>
                <w:lang w:val="el-GR"/>
              </w:rPr>
            </w:pPr>
            <w:r w:rsidRPr="00DE512E">
              <w:rPr>
                <w:rFonts w:ascii="MyriadPro-Regular" w:hAnsi="MyriadPro-Regular" w:cs="MyriadPro-Regular"/>
                <w:sz w:val="20"/>
                <w:szCs w:val="20"/>
                <w:lang w:val="el-GR"/>
              </w:rPr>
              <w:t>Οργάνωσης και Διοίκησης Επιχειρήσεων</w:t>
            </w:r>
          </w:p>
        </w:tc>
      </w:tr>
      <w:tr w:rsidR="000F4FD4" w:rsidRPr="00DE512E" w14:paraId="57C59F37" w14:textId="77777777" w:rsidTr="007673F3">
        <w:tc>
          <w:tcPr>
            <w:tcW w:w="3205" w:type="dxa"/>
            <w:shd w:val="clear" w:color="auto" w:fill="DDD9C3" w:themeFill="background2" w:themeFillShade="E6"/>
          </w:tcPr>
          <w:p w14:paraId="464B845C"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 xml:space="preserve">ΕΠΙΠΕΔΟ ΣΠΟΥΔΩΝ </w:t>
            </w:r>
          </w:p>
        </w:tc>
        <w:tc>
          <w:tcPr>
            <w:tcW w:w="5231" w:type="dxa"/>
            <w:gridSpan w:val="5"/>
          </w:tcPr>
          <w:p w14:paraId="5A21A50C" w14:textId="326A336E" w:rsidR="000F4FD4" w:rsidRPr="00DE512E" w:rsidRDefault="00362155" w:rsidP="007673F3">
            <w:pPr>
              <w:rPr>
                <w:rFonts w:ascii="Calibri" w:hAnsi="Calibri" w:cs="Arial"/>
                <w:color w:val="002060"/>
                <w:sz w:val="20"/>
                <w:szCs w:val="20"/>
                <w:lang w:val="el-GR"/>
              </w:rPr>
            </w:pPr>
            <w:r w:rsidRPr="00DE512E">
              <w:rPr>
                <w:rFonts w:ascii="Calibri" w:hAnsi="Calibri" w:cs="Arial"/>
                <w:color w:val="002060"/>
                <w:sz w:val="20"/>
                <w:szCs w:val="20"/>
                <w:lang w:val="el-GR"/>
              </w:rPr>
              <w:t xml:space="preserve">Προπτυχιακό </w:t>
            </w:r>
          </w:p>
        </w:tc>
      </w:tr>
      <w:tr w:rsidR="000F4FD4" w:rsidRPr="00DE512E" w14:paraId="34BA5A36" w14:textId="77777777" w:rsidTr="007673F3">
        <w:tc>
          <w:tcPr>
            <w:tcW w:w="3205" w:type="dxa"/>
            <w:shd w:val="clear" w:color="auto" w:fill="DDD9C3" w:themeFill="background2" w:themeFillShade="E6"/>
          </w:tcPr>
          <w:p w14:paraId="5379E35C"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ΚΩΔΙΚΟΣ ΜΑΘΗΜΑΤΟΣ</w:t>
            </w:r>
          </w:p>
        </w:tc>
        <w:tc>
          <w:tcPr>
            <w:tcW w:w="1135" w:type="dxa"/>
          </w:tcPr>
          <w:p w14:paraId="06142D39" w14:textId="4D8E7755" w:rsidR="000F4FD4" w:rsidRPr="00841E4D" w:rsidRDefault="00841E4D" w:rsidP="007673F3">
            <w:pPr>
              <w:rPr>
                <w:rFonts w:ascii="Calibri" w:hAnsi="Calibri" w:cs="Arial"/>
                <w:bCs/>
                <w:sz w:val="20"/>
                <w:szCs w:val="20"/>
                <w:lang w:val="el-GR"/>
              </w:rPr>
            </w:pPr>
            <w:bookmarkStart w:id="1" w:name="_GoBack"/>
            <w:r w:rsidRPr="00841E4D">
              <w:rPr>
                <w:rFonts w:ascii="Calibri" w:hAnsi="Calibri" w:cs="Arial"/>
                <w:bCs/>
                <w:sz w:val="20"/>
                <w:szCs w:val="20"/>
                <w:lang w:val="el-GR"/>
              </w:rPr>
              <w:t>206</w:t>
            </w:r>
            <w:bookmarkEnd w:id="1"/>
          </w:p>
        </w:tc>
        <w:tc>
          <w:tcPr>
            <w:tcW w:w="2505" w:type="dxa"/>
            <w:gridSpan w:val="2"/>
            <w:shd w:val="clear" w:color="auto" w:fill="DDD9C3" w:themeFill="background2" w:themeFillShade="E6"/>
          </w:tcPr>
          <w:p w14:paraId="4F178D4B"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ΕΞΑΜΗΝΟ ΣΠΟΥΔΩΝ</w:t>
            </w:r>
          </w:p>
        </w:tc>
        <w:tc>
          <w:tcPr>
            <w:tcW w:w="1591" w:type="dxa"/>
            <w:gridSpan w:val="2"/>
          </w:tcPr>
          <w:p w14:paraId="559448D1" w14:textId="6A57A711" w:rsidR="000F4FD4" w:rsidRPr="00DE512E" w:rsidRDefault="00B41773" w:rsidP="007673F3">
            <w:pPr>
              <w:rPr>
                <w:rFonts w:ascii="Calibri" w:hAnsi="Calibri" w:cs="Arial"/>
                <w:bCs/>
                <w:sz w:val="20"/>
                <w:szCs w:val="20"/>
                <w:lang w:val="el-GR"/>
              </w:rPr>
            </w:pPr>
            <w:r>
              <w:rPr>
                <w:rFonts w:ascii="Calibri" w:hAnsi="Calibri" w:cs="Arial"/>
                <w:bCs/>
                <w:sz w:val="20"/>
                <w:szCs w:val="20"/>
                <w:lang w:val="el-GR"/>
              </w:rPr>
              <w:t>Β΄</w:t>
            </w:r>
          </w:p>
        </w:tc>
      </w:tr>
      <w:tr w:rsidR="000F4FD4" w:rsidRPr="00841E4D" w14:paraId="4570EFF1" w14:textId="77777777" w:rsidTr="007673F3">
        <w:trPr>
          <w:trHeight w:val="375"/>
        </w:trPr>
        <w:tc>
          <w:tcPr>
            <w:tcW w:w="3205" w:type="dxa"/>
            <w:shd w:val="clear" w:color="auto" w:fill="DDD9C3" w:themeFill="background2" w:themeFillShade="E6"/>
            <w:vAlign w:val="center"/>
          </w:tcPr>
          <w:p w14:paraId="6C238CC0"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ΤΙΤΛΟΣ ΜΑΘΗΜΑΤΟΣ</w:t>
            </w:r>
          </w:p>
        </w:tc>
        <w:tc>
          <w:tcPr>
            <w:tcW w:w="5231" w:type="dxa"/>
            <w:gridSpan w:val="5"/>
            <w:vAlign w:val="center"/>
          </w:tcPr>
          <w:p w14:paraId="2ADB985D" w14:textId="050870B9" w:rsidR="000F4FD4" w:rsidRPr="000220A5" w:rsidRDefault="000220A5" w:rsidP="007673F3">
            <w:pPr>
              <w:rPr>
                <w:rFonts w:asciiTheme="minorHAnsi" w:hAnsiTheme="minorHAnsi" w:cs="Arial"/>
                <w:sz w:val="20"/>
                <w:szCs w:val="20"/>
                <w:lang w:val="el-GR"/>
              </w:rPr>
            </w:pPr>
            <w:r>
              <w:rPr>
                <w:rFonts w:asciiTheme="minorHAnsi" w:hAnsiTheme="minorHAnsi" w:cs="MyriadPro-Regular"/>
                <w:sz w:val="20"/>
                <w:szCs w:val="20"/>
                <w:lang w:val="el-GR"/>
              </w:rPr>
              <w:t xml:space="preserve">ΕΥΡΩΠΑΙΚΗ </w:t>
            </w:r>
            <w:r w:rsidR="00716596">
              <w:rPr>
                <w:rFonts w:asciiTheme="minorHAnsi" w:hAnsiTheme="minorHAnsi" w:cs="MyriadPro-Regular"/>
                <w:sz w:val="20"/>
                <w:szCs w:val="20"/>
                <w:lang w:val="el-GR"/>
              </w:rPr>
              <w:t xml:space="preserve">ΕΝΩΣΗ </w:t>
            </w:r>
            <w:r>
              <w:rPr>
                <w:rFonts w:asciiTheme="minorHAnsi" w:hAnsiTheme="minorHAnsi" w:cs="MyriadPro-Regular"/>
                <w:sz w:val="20"/>
                <w:szCs w:val="20"/>
                <w:lang w:val="el-GR"/>
              </w:rPr>
              <w:t xml:space="preserve">ΚΑΙ </w:t>
            </w:r>
            <w:r w:rsidR="00716596">
              <w:rPr>
                <w:rFonts w:asciiTheme="minorHAnsi" w:hAnsiTheme="minorHAnsi" w:cs="MyriadPro-Regular"/>
                <w:sz w:val="20"/>
                <w:szCs w:val="20"/>
                <w:lang w:val="el-GR"/>
              </w:rPr>
              <w:t xml:space="preserve">ΕΥΡΩΠΑΙΚΗ </w:t>
            </w:r>
            <w:r>
              <w:rPr>
                <w:rFonts w:asciiTheme="minorHAnsi" w:hAnsiTheme="minorHAnsi" w:cs="MyriadPro-Regular"/>
                <w:sz w:val="20"/>
                <w:szCs w:val="20"/>
                <w:lang w:val="el-GR"/>
              </w:rPr>
              <w:t xml:space="preserve">ΟΙΚΟΝΟΜΙΚΗ ΟΛΟΚΛΗΡΩΣΗ </w:t>
            </w:r>
          </w:p>
        </w:tc>
      </w:tr>
      <w:tr w:rsidR="000F4FD4" w:rsidRPr="00DE512E" w14:paraId="30F7773E" w14:textId="77777777" w:rsidTr="007673F3">
        <w:trPr>
          <w:trHeight w:val="196"/>
        </w:trPr>
        <w:tc>
          <w:tcPr>
            <w:tcW w:w="5637" w:type="dxa"/>
            <w:gridSpan w:val="3"/>
            <w:shd w:val="clear" w:color="auto" w:fill="DDD9C3" w:themeFill="background2" w:themeFillShade="E6"/>
            <w:vAlign w:val="center"/>
          </w:tcPr>
          <w:p w14:paraId="18B1C752" w14:textId="77777777" w:rsidR="000F4FD4" w:rsidRPr="00DE512E" w:rsidRDefault="000F4FD4" w:rsidP="007673F3">
            <w:pPr>
              <w:jc w:val="center"/>
              <w:rPr>
                <w:rFonts w:ascii="Calibri" w:hAnsi="Calibri" w:cs="Arial"/>
                <w:b/>
                <w:sz w:val="20"/>
                <w:szCs w:val="20"/>
                <w:lang w:val="el-GR"/>
              </w:rPr>
            </w:pPr>
            <w:r w:rsidRPr="00DE512E">
              <w:rPr>
                <w:rFonts w:ascii="Calibri" w:hAnsi="Calibri" w:cs="Arial"/>
                <w:b/>
                <w:sz w:val="20"/>
                <w:szCs w:val="20"/>
                <w:lang w:val="el-GR"/>
              </w:rPr>
              <w:t xml:space="preserve">ΑΥΤΟΤΕΛΕΙΣ ΔΙΔΑΚΤΙΚΕΣ ΔΡΑΣΤΗΡΙΟΤΗΤΕΣ </w:t>
            </w:r>
            <w:r w:rsidRPr="00DE512E">
              <w:rPr>
                <w:rFonts w:ascii="Calibri" w:hAnsi="Calibri" w:cs="Arial"/>
                <w:b/>
                <w:sz w:val="20"/>
                <w:szCs w:val="20"/>
                <w:lang w:val="el-GR"/>
              </w:rPr>
              <w:br/>
            </w:r>
            <w:r w:rsidRPr="00DE512E">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738554D" w14:textId="77777777" w:rsidR="000F4FD4" w:rsidRPr="00DE512E" w:rsidRDefault="000F4FD4" w:rsidP="007673F3">
            <w:pPr>
              <w:jc w:val="center"/>
              <w:rPr>
                <w:rFonts w:ascii="Calibri" w:hAnsi="Calibri" w:cs="Arial"/>
                <w:b/>
                <w:sz w:val="20"/>
                <w:szCs w:val="20"/>
                <w:lang w:val="el-GR"/>
              </w:rPr>
            </w:pPr>
            <w:r w:rsidRPr="00DE512E">
              <w:rPr>
                <w:rFonts w:ascii="Calibri" w:hAnsi="Calibri" w:cs="Arial"/>
                <w:b/>
                <w:sz w:val="20"/>
                <w:szCs w:val="20"/>
                <w:lang w:val="el-GR"/>
              </w:rPr>
              <w:t>ΕΒΔΟΜΑΔΙΑΙΕΣ</w:t>
            </w:r>
            <w:r w:rsidRPr="00DE512E">
              <w:rPr>
                <w:rFonts w:ascii="Calibri" w:hAnsi="Calibri" w:cs="Arial"/>
                <w:b/>
                <w:sz w:val="20"/>
                <w:szCs w:val="20"/>
                <w:lang w:val="el-GR"/>
              </w:rPr>
              <w:br/>
              <w:t>ΩΡΕΣ Δ</w:t>
            </w:r>
            <w:r w:rsidRPr="00DE512E">
              <w:rPr>
                <w:rFonts w:ascii="Calibri" w:hAnsi="Calibri" w:cs="Arial"/>
                <w:b/>
                <w:sz w:val="20"/>
                <w:szCs w:val="20"/>
                <w:shd w:val="clear" w:color="auto" w:fill="DDD9C3"/>
                <w:lang w:val="el-GR"/>
              </w:rPr>
              <w:t>ΙΔ</w:t>
            </w:r>
            <w:r w:rsidRPr="00DE512E">
              <w:rPr>
                <w:rFonts w:ascii="Calibri" w:hAnsi="Calibri" w:cs="Arial"/>
                <w:b/>
                <w:sz w:val="20"/>
                <w:szCs w:val="20"/>
                <w:lang w:val="el-GR"/>
              </w:rPr>
              <w:t>ΑΣΚΑΛΙΑΣ</w:t>
            </w:r>
          </w:p>
        </w:tc>
        <w:tc>
          <w:tcPr>
            <w:tcW w:w="1240" w:type="dxa"/>
            <w:shd w:val="clear" w:color="auto" w:fill="DDD9C3" w:themeFill="background2" w:themeFillShade="E6"/>
            <w:vAlign w:val="center"/>
          </w:tcPr>
          <w:p w14:paraId="472D53DF" w14:textId="77777777" w:rsidR="000F4FD4" w:rsidRPr="00DE512E" w:rsidRDefault="000F4FD4" w:rsidP="007673F3">
            <w:pPr>
              <w:jc w:val="center"/>
              <w:rPr>
                <w:rFonts w:ascii="Calibri" w:hAnsi="Calibri" w:cs="Arial"/>
                <w:b/>
                <w:sz w:val="20"/>
                <w:szCs w:val="20"/>
                <w:lang w:val="el-GR"/>
              </w:rPr>
            </w:pPr>
            <w:r w:rsidRPr="00DE512E">
              <w:rPr>
                <w:rFonts w:ascii="Calibri" w:hAnsi="Calibri" w:cs="Arial"/>
                <w:b/>
                <w:sz w:val="20"/>
                <w:szCs w:val="20"/>
                <w:lang w:val="el-GR"/>
              </w:rPr>
              <w:t>ΠΙΣΤΩΤΙΚΕΣ ΜΟΝΑΔΕΣ</w:t>
            </w:r>
          </w:p>
        </w:tc>
      </w:tr>
      <w:tr w:rsidR="000F4FD4" w:rsidRPr="00DE512E" w14:paraId="6E77F1C2" w14:textId="77777777" w:rsidTr="007673F3">
        <w:trPr>
          <w:trHeight w:val="194"/>
        </w:trPr>
        <w:tc>
          <w:tcPr>
            <w:tcW w:w="5637" w:type="dxa"/>
            <w:gridSpan w:val="3"/>
          </w:tcPr>
          <w:p w14:paraId="20A64836" w14:textId="54172536" w:rsidR="000F4FD4" w:rsidRPr="00DE512E" w:rsidRDefault="00F963AA" w:rsidP="00362155">
            <w:pPr>
              <w:jc w:val="center"/>
              <w:rPr>
                <w:rFonts w:ascii="Calibri" w:hAnsi="Calibri" w:cs="Arial"/>
                <w:color w:val="002060"/>
                <w:sz w:val="20"/>
                <w:szCs w:val="20"/>
                <w:lang w:val="el-GR"/>
              </w:rPr>
            </w:pPr>
            <w:r w:rsidRPr="00DE512E">
              <w:rPr>
                <w:rFonts w:ascii="Calibri" w:hAnsi="Calibri" w:cs="Arial"/>
                <w:color w:val="002060"/>
                <w:sz w:val="20"/>
                <w:szCs w:val="20"/>
                <w:lang w:val="el-GR"/>
              </w:rPr>
              <w:t>Διαλέξεις</w:t>
            </w:r>
            <w:r w:rsidR="00362155" w:rsidRPr="00DE512E">
              <w:rPr>
                <w:rFonts w:ascii="Calibri" w:hAnsi="Calibri" w:cs="Arial"/>
                <w:color w:val="002060"/>
                <w:sz w:val="20"/>
                <w:szCs w:val="20"/>
                <w:lang w:val="el-GR"/>
              </w:rPr>
              <w:t xml:space="preserve"> </w:t>
            </w:r>
          </w:p>
        </w:tc>
        <w:tc>
          <w:tcPr>
            <w:tcW w:w="1559" w:type="dxa"/>
            <w:gridSpan w:val="2"/>
          </w:tcPr>
          <w:p w14:paraId="262D0C6C" w14:textId="6383D88B" w:rsidR="000F4FD4" w:rsidRPr="00DE512E" w:rsidRDefault="00AB6994" w:rsidP="00362155">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294245AE" w14:textId="77777777" w:rsidR="000F4FD4" w:rsidRPr="00DE512E" w:rsidRDefault="00F963AA" w:rsidP="00362155">
            <w:pPr>
              <w:jc w:val="center"/>
              <w:rPr>
                <w:rFonts w:ascii="Calibri" w:hAnsi="Calibri" w:cs="Arial"/>
                <w:color w:val="002060"/>
                <w:sz w:val="20"/>
                <w:szCs w:val="20"/>
                <w:lang w:val="el-GR"/>
              </w:rPr>
            </w:pPr>
            <w:r w:rsidRPr="00DE512E">
              <w:rPr>
                <w:rFonts w:ascii="Calibri" w:hAnsi="Calibri" w:cs="Arial"/>
                <w:color w:val="002060"/>
                <w:sz w:val="20"/>
                <w:szCs w:val="20"/>
                <w:lang w:val="el-GR"/>
              </w:rPr>
              <w:t>5</w:t>
            </w:r>
          </w:p>
        </w:tc>
      </w:tr>
      <w:tr w:rsidR="000F4FD4" w:rsidRPr="00DE512E" w14:paraId="3524CD94" w14:textId="77777777" w:rsidTr="007673F3">
        <w:trPr>
          <w:trHeight w:val="194"/>
        </w:trPr>
        <w:tc>
          <w:tcPr>
            <w:tcW w:w="5637" w:type="dxa"/>
            <w:gridSpan w:val="3"/>
          </w:tcPr>
          <w:p w14:paraId="0A829F9C" w14:textId="77777777" w:rsidR="000F4FD4" w:rsidRPr="00DE512E" w:rsidRDefault="000F4FD4" w:rsidP="007673F3">
            <w:pPr>
              <w:jc w:val="right"/>
              <w:rPr>
                <w:rFonts w:ascii="Calibri" w:hAnsi="Calibri" w:cs="Arial"/>
                <w:b/>
                <w:color w:val="002060"/>
                <w:sz w:val="20"/>
                <w:szCs w:val="20"/>
                <w:lang w:val="el-GR"/>
              </w:rPr>
            </w:pPr>
          </w:p>
        </w:tc>
        <w:tc>
          <w:tcPr>
            <w:tcW w:w="1559" w:type="dxa"/>
            <w:gridSpan w:val="2"/>
          </w:tcPr>
          <w:p w14:paraId="5031C829" w14:textId="77777777" w:rsidR="000F4FD4" w:rsidRPr="00DE512E" w:rsidRDefault="000F4FD4" w:rsidP="007673F3">
            <w:pPr>
              <w:jc w:val="right"/>
              <w:rPr>
                <w:rFonts w:ascii="Calibri" w:hAnsi="Calibri" w:cs="Arial"/>
                <w:color w:val="002060"/>
                <w:sz w:val="20"/>
                <w:szCs w:val="20"/>
                <w:lang w:val="el-GR"/>
              </w:rPr>
            </w:pPr>
          </w:p>
        </w:tc>
        <w:tc>
          <w:tcPr>
            <w:tcW w:w="1240" w:type="dxa"/>
          </w:tcPr>
          <w:p w14:paraId="20D8B858" w14:textId="77777777" w:rsidR="000F4FD4" w:rsidRPr="00DE512E" w:rsidRDefault="000F4FD4" w:rsidP="007673F3">
            <w:pPr>
              <w:rPr>
                <w:rFonts w:ascii="Calibri" w:hAnsi="Calibri" w:cs="Arial"/>
                <w:color w:val="002060"/>
                <w:sz w:val="20"/>
                <w:szCs w:val="20"/>
                <w:lang w:val="el-GR"/>
              </w:rPr>
            </w:pPr>
          </w:p>
        </w:tc>
      </w:tr>
      <w:tr w:rsidR="000F4FD4" w:rsidRPr="00DE512E" w14:paraId="6607CC10" w14:textId="77777777" w:rsidTr="007673F3">
        <w:trPr>
          <w:trHeight w:val="194"/>
        </w:trPr>
        <w:tc>
          <w:tcPr>
            <w:tcW w:w="5637" w:type="dxa"/>
            <w:gridSpan w:val="3"/>
          </w:tcPr>
          <w:p w14:paraId="5FEF76CA" w14:textId="77777777" w:rsidR="000F4FD4" w:rsidRPr="00DE512E" w:rsidRDefault="000F4FD4" w:rsidP="007673F3">
            <w:pPr>
              <w:rPr>
                <w:rFonts w:ascii="Calibri" w:hAnsi="Calibri" w:cs="Arial"/>
                <w:b/>
                <w:color w:val="002060"/>
                <w:sz w:val="20"/>
                <w:szCs w:val="20"/>
                <w:lang w:val="el-GR"/>
              </w:rPr>
            </w:pPr>
          </w:p>
        </w:tc>
        <w:tc>
          <w:tcPr>
            <w:tcW w:w="1559" w:type="dxa"/>
            <w:gridSpan w:val="2"/>
          </w:tcPr>
          <w:p w14:paraId="00ACFCED" w14:textId="77777777" w:rsidR="000F4FD4" w:rsidRPr="00DE512E" w:rsidRDefault="000F4FD4" w:rsidP="007673F3">
            <w:pPr>
              <w:jc w:val="right"/>
              <w:rPr>
                <w:rFonts w:ascii="Calibri" w:hAnsi="Calibri" w:cs="Arial"/>
                <w:color w:val="002060"/>
                <w:sz w:val="20"/>
                <w:szCs w:val="20"/>
                <w:lang w:val="el-GR"/>
              </w:rPr>
            </w:pPr>
          </w:p>
        </w:tc>
        <w:tc>
          <w:tcPr>
            <w:tcW w:w="1240" w:type="dxa"/>
          </w:tcPr>
          <w:p w14:paraId="076FC5E6" w14:textId="77777777" w:rsidR="000F4FD4" w:rsidRPr="00DE512E" w:rsidRDefault="000F4FD4" w:rsidP="007673F3">
            <w:pPr>
              <w:rPr>
                <w:rFonts w:ascii="Calibri" w:hAnsi="Calibri" w:cs="Arial"/>
                <w:color w:val="002060"/>
                <w:sz w:val="20"/>
                <w:szCs w:val="20"/>
                <w:lang w:val="el-GR"/>
              </w:rPr>
            </w:pPr>
          </w:p>
        </w:tc>
      </w:tr>
      <w:tr w:rsidR="000F4FD4" w:rsidRPr="00841E4D" w14:paraId="5BDEF45F" w14:textId="77777777" w:rsidTr="007673F3">
        <w:trPr>
          <w:trHeight w:val="194"/>
        </w:trPr>
        <w:tc>
          <w:tcPr>
            <w:tcW w:w="5637" w:type="dxa"/>
            <w:gridSpan w:val="3"/>
            <w:shd w:val="clear" w:color="auto" w:fill="DDD9C3" w:themeFill="background2" w:themeFillShade="E6"/>
          </w:tcPr>
          <w:p w14:paraId="542C8067" w14:textId="77777777" w:rsidR="000F4FD4" w:rsidRPr="00DE512E" w:rsidRDefault="000F4FD4" w:rsidP="007673F3">
            <w:pPr>
              <w:rPr>
                <w:rFonts w:ascii="Calibri" w:hAnsi="Calibri" w:cs="Arial"/>
                <w:i/>
                <w:sz w:val="18"/>
                <w:szCs w:val="18"/>
                <w:lang w:val="el-GR"/>
              </w:rPr>
            </w:pPr>
            <w:r w:rsidRPr="00DE512E">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4A46D7DE" w14:textId="77777777" w:rsidR="000F4FD4" w:rsidRPr="00DE512E" w:rsidRDefault="000F4FD4" w:rsidP="007673F3">
            <w:pPr>
              <w:jc w:val="right"/>
              <w:rPr>
                <w:rFonts w:ascii="Calibri" w:hAnsi="Calibri" w:cs="Arial"/>
                <w:color w:val="002060"/>
                <w:sz w:val="20"/>
                <w:szCs w:val="20"/>
                <w:lang w:val="el-GR"/>
              </w:rPr>
            </w:pPr>
          </w:p>
        </w:tc>
        <w:tc>
          <w:tcPr>
            <w:tcW w:w="1240" w:type="dxa"/>
          </w:tcPr>
          <w:p w14:paraId="1AD4416F" w14:textId="77777777" w:rsidR="000F4FD4" w:rsidRPr="00DE512E" w:rsidRDefault="000F4FD4" w:rsidP="007673F3">
            <w:pPr>
              <w:rPr>
                <w:rFonts w:ascii="Calibri" w:hAnsi="Calibri" w:cs="Arial"/>
                <w:color w:val="002060"/>
                <w:sz w:val="20"/>
                <w:szCs w:val="20"/>
                <w:lang w:val="el-GR"/>
              </w:rPr>
            </w:pPr>
          </w:p>
        </w:tc>
      </w:tr>
      <w:tr w:rsidR="000F4FD4" w:rsidRPr="00DE512E" w14:paraId="29CAC5D4" w14:textId="77777777" w:rsidTr="007673F3">
        <w:trPr>
          <w:trHeight w:val="599"/>
        </w:trPr>
        <w:tc>
          <w:tcPr>
            <w:tcW w:w="3205" w:type="dxa"/>
            <w:shd w:val="clear" w:color="auto" w:fill="DDD9C3" w:themeFill="background2" w:themeFillShade="E6"/>
          </w:tcPr>
          <w:p w14:paraId="1351D16F" w14:textId="77777777" w:rsidR="000F4FD4" w:rsidRPr="00DE512E" w:rsidRDefault="000F4FD4" w:rsidP="007673F3">
            <w:pPr>
              <w:jc w:val="right"/>
              <w:rPr>
                <w:rFonts w:ascii="Calibri" w:hAnsi="Calibri" w:cs="Arial"/>
                <w:i/>
                <w:sz w:val="16"/>
                <w:szCs w:val="16"/>
                <w:lang w:val="el-GR"/>
              </w:rPr>
            </w:pPr>
            <w:r w:rsidRPr="00DE512E">
              <w:rPr>
                <w:rFonts w:ascii="Calibri" w:hAnsi="Calibri" w:cs="Arial"/>
                <w:b/>
                <w:sz w:val="20"/>
                <w:szCs w:val="20"/>
                <w:lang w:val="el-GR"/>
              </w:rPr>
              <w:t>ΤΥΠΟΣ ΜΑΘΗΜΑΤΟΣ</w:t>
            </w:r>
            <w:r w:rsidRPr="00DE512E">
              <w:rPr>
                <w:rFonts w:ascii="Calibri" w:hAnsi="Calibri" w:cs="Arial"/>
                <w:i/>
                <w:sz w:val="16"/>
                <w:szCs w:val="16"/>
                <w:lang w:val="el-GR"/>
              </w:rPr>
              <w:t xml:space="preserve"> </w:t>
            </w:r>
          </w:p>
          <w:p w14:paraId="44DC3889" w14:textId="77777777" w:rsidR="000F4FD4" w:rsidRPr="00DE512E" w:rsidRDefault="000F4FD4" w:rsidP="007673F3">
            <w:pPr>
              <w:jc w:val="right"/>
              <w:rPr>
                <w:rFonts w:ascii="Calibri" w:hAnsi="Calibri" w:cs="Arial"/>
                <w:i/>
                <w:sz w:val="16"/>
                <w:szCs w:val="16"/>
                <w:lang w:val="el-GR"/>
              </w:rPr>
            </w:pPr>
            <w:r w:rsidRPr="00DE512E">
              <w:rPr>
                <w:rFonts w:ascii="Calibri" w:hAnsi="Calibri" w:cs="Arial"/>
                <w:i/>
                <w:sz w:val="16"/>
                <w:szCs w:val="16"/>
                <w:lang w:val="el-GR"/>
              </w:rPr>
              <w:t xml:space="preserve">γενικού υποβάθρου, </w:t>
            </w:r>
            <w:r w:rsidRPr="00DE512E">
              <w:rPr>
                <w:rFonts w:ascii="Calibri" w:hAnsi="Calibri" w:cs="Arial"/>
                <w:i/>
                <w:sz w:val="16"/>
                <w:szCs w:val="16"/>
                <w:lang w:val="el-GR"/>
              </w:rPr>
              <w:br/>
              <w:t xml:space="preserve">ειδικού υποβάθρου, ειδίκευσης </w:t>
            </w:r>
          </w:p>
          <w:p w14:paraId="4F71B5DD"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i/>
                <w:sz w:val="16"/>
                <w:szCs w:val="16"/>
                <w:lang w:val="el-GR"/>
              </w:rPr>
              <w:t>γενικών γνώσεων, ανάπτυξης δεξιοτήτων</w:t>
            </w:r>
          </w:p>
        </w:tc>
        <w:tc>
          <w:tcPr>
            <w:tcW w:w="5231" w:type="dxa"/>
            <w:gridSpan w:val="5"/>
          </w:tcPr>
          <w:p w14:paraId="585AADCF" w14:textId="2943BA64" w:rsidR="000F4FD4" w:rsidRPr="00DE512E" w:rsidRDefault="00F963AA" w:rsidP="007673F3">
            <w:pPr>
              <w:rPr>
                <w:rFonts w:ascii="Calibri" w:hAnsi="Calibri" w:cs="Arial"/>
                <w:color w:val="002060"/>
                <w:sz w:val="20"/>
                <w:szCs w:val="20"/>
                <w:lang w:val="el-GR"/>
              </w:rPr>
            </w:pPr>
            <w:r w:rsidRPr="00DE512E">
              <w:rPr>
                <w:rFonts w:ascii="Calibri" w:hAnsi="Calibri" w:cs="Arial"/>
                <w:color w:val="002060"/>
                <w:sz w:val="20"/>
                <w:szCs w:val="20"/>
                <w:lang w:val="el-GR"/>
              </w:rPr>
              <w:t xml:space="preserve">Μάθημα </w:t>
            </w:r>
            <w:r w:rsidR="004832EF">
              <w:rPr>
                <w:rFonts w:ascii="Calibri" w:hAnsi="Calibri" w:cs="Arial"/>
                <w:color w:val="002060"/>
                <w:sz w:val="20"/>
                <w:szCs w:val="20"/>
                <w:lang w:val="el-GR"/>
              </w:rPr>
              <w:t xml:space="preserve">γενικής υποδομής </w:t>
            </w:r>
          </w:p>
        </w:tc>
      </w:tr>
      <w:tr w:rsidR="000F4FD4" w:rsidRPr="00DE512E" w14:paraId="08BB60C3" w14:textId="77777777" w:rsidTr="007673F3">
        <w:tc>
          <w:tcPr>
            <w:tcW w:w="3205" w:type="dxa"/>
            <w:shd w:val="clear" w:color="auto" w:fill="DDD9C3" w:themeFill="background2" w:themeFillShade="E6"/>
          </w:tcPr>
          <w:p w14:paraId="63141182"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ΠΡΟΑΠΑΙΤΟΥΜΕΝΑ ΜΑΘΗΜΑΤΑ:</w:t>
            </w:r>
          </w:p>
          <w:p w14:paraId="13F08A9C" w14:textId="77777777" w:rsidR="000F4FD4" w:rsidRPr="00DE512E" w:rsidRDefault="000F4FD4" w:rsidP="007673F3">
            <w:pPr>
              <w:jc w:val="right"/>
              <w:rPr>
                <w:rFonts w:ascii="Calibri" w:hAnsi="Calibri" w:cs="Arial"/>
                <w:b/>
                <w:sz w:val="20"/>
                <w:szCs w:val="20"/>
                <w:lang w:val="el-GR"/>
              </w:rPr>
            </w:pPr>
          </w:p>
        </w:tc>
        <w:tc>
          <w:tcPr>
            <w:tcW w:w="5231" w:type="dxa"/>
            <w:gridSpan w:val="5"/>
          </w:tcPr>
          <w:p w14:paraId="0E02491C" w14:textId="77777777" w:rsidR="000F4FD4" w:rsidRPr="00DE512E" w:rsidRDefault="00F963AA" w:rsidP="007673F3">
            <w:pPr>
              <w:rPr>
                <w:rFonts w:ascii="Calibri" w:hAnsi="Calibri" w:cs="Arial"/>
                <w:color w:val="002060"/>
                <w:sz w:val="20"/>
                <w:szCs w:val="20"/>
                <w:lang w:val="el-GR"/>
              </w:rPr>
            </w:pPr>
            <w:r w:rsidRPr="00DE512E">
              <w:rPr>
                <w:rFonts w:ascii="Calibri" w:hAnsi="Calibri" w:cs="Arial"/>
                <w:color w:val="002060"/>
                <w:sz w:val="20"/>
                <w:szCs w:val="20"/>
                <w:lang w:val="el-GR"/>
              </w:rPr>
              <w:t>-</w:t>
            </w:r>
          </w:p>
        </w:tc>
      </w:tr>
      <w:tr w:rsidR="000F4FD4" w:rsidRPr="00DE512E" w14:paraId="68A0A613" w14:textId="77777777" w:rsidTr="007673F3">
        <w:tc>
          <w:tcPr>
            <w:tcW w:w="3205" w:type="dxa"/>
            <w:shd w:val="clear" w:color="auto" w:fill="DDD9C3" w:themeFill="background2" w:themeFillShade="E6"/>
          </w:tcPr>
          <w:p w14:paraId="177BC50D"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ΓΛΩΣΣΑ ΔΙΔΑΣΚΑΛΙΑΣ και ΕΞΕΤΑΣΕΩΝ:</w:t>
            </w:r>
          </w:p>
        </w:tc>
        <w:tc>
          <w:tcPr>
            <w:tcW w:w="5231" w:type="dxa"/>
            <w:gridSpan w:val="5"/>
          </w:tcPr>
          <w:p w14:paraId="02433DA5" w14:textId="77777777" w:rsidR="000F4FD4" w:rsidRPr="00DE512E" w:rsidRDefault="00F963AA" w:rsidP="007673F3">
            <w:pPr>
              <w:rPr>
                <w:rFonts w:ascii="Calibri" w:hAnsi="Calibri" w:cs="Arial"/>
                <w:color w:val="002060"/>
                <w:sz w:val="20"/>
                <w:szCs w:val="20"/>
                <w:lang w:val="el-GR"/>
              </w:rPr>
            </w:pPr>
            <w:r w:rsidRPr="00DE512E">
              <w:rPr>
                <w:rFonts w:ascii="Calibri" w:hAnsi="Calibri" w:cs="Arial"/>
                <w:color w:val="002060"/>
                <w:sz w:val="20"/>
                <w:szCs w:val="20"/>
                <w:lang w:val="el-GR"/>
              </w:rPr>
              <w:t xml:space="preserve">Ελληνικά </w:t>
            </w:r>
          </w:p>
        </w:tc>
      </w:tr>
      <w:tr w:rsidR="000F4FD4" w:rsidRPr="00841E4D" w14:paraId="09C4B672" w14:textId="77777777" w:rsidTr="007673F3">
        <w:tc>
          <w:tcPr>
            <w:tcW w:w="3205" w:type="dxa"/>
            <w:shd w:val="clear" w:color="auto" w:fill="DDD9C3" w:themeFill="background2" w:themeFillShade="E6"/>
          </w:tcPr>
          <w:p w14:paraId="76101D83"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 xml:space="preserve">ΤΟ ΜΑΘΗΜΑ ΠΡΟΣΦΕΡΕΤΑΙ ΣΕ ΦΟΙΤΗΤΕΣ ERASMUS </w:t>
            </w:r>
          </w:p>
        </w:tc>
        <w:tc>
          <w:tcPr>
            <w:tcW w:w="5231" w:type="dxa"/>
            <w:gridSpan w:val="5"/>
          </w:tcPr>
          <w:p w14:paraId="63493009" w14:textId="26526805" w:rsidR="000F4FD4" w:rsidRPr="00DE512E" w:rsidRDefault="000F4FD4" w:rsidP="007673F3">
            <w:pPr>
              <w:rPr>
                <w:rFonts w:ascii="Calibri" w:hAnsi="Calibri" w:cs="Arial"/>
                <w:color w:val="002060"/>
                <w:sz w:val="20"/>
                <w:szCs w:val="20"/>
                <w:lang w:val="el-GR"/>
              </w:rPr>
            </w:pPr>
          </w:p>
        </w:tc>
      </w:tr>
      <w:tr w:rsidR="000F4FD4" w:rsidRPr="00841E4D" w14:paraId="396F1F76" w14:textId="77777777" w:rsidTr="007673F3">
        <w:tc>
          <w:tcPr>
            <w:tcW w:w="3205" w:type="dxa"/>
            <w:shd w:val="clear" w:color="auto" w:fill="DDD9C3" w:themeFill="background2" w:themeFillShade="E6"/>
          </w:tcPr>
          <w:p w14:paraId="5A97D97A"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ΗΛΕΚΤΡΟΝΙΚΗ ΣΕΛΙΔΑ ΜΑΘΗΜΑΤΟΣ (URL)</w:t>
            </w:r>
          </w:p>
        </w:tc>
        <w:tc>
          <w:tcPr>
            <w:tcW w:w="5231" w:type="dxa"/>
            <w:gridSpan w:val="5"/>
          </w:tcPr>
          <w:p w14:paraId="0E7F01A7" w14:textId="494BFB31" w:rsidR="000F4FD4" w:rsidRPr="00DE512E" w:rsidRDefault="00362155" w:rsidP="007673F3">
            <w:pPr>
              <w:spacing w:after="200" w:line="276" w:lineRule="auto"/>
              <w:rPr>
                <w:rFonts w:ascii="Calibri" w:eastAsia="Calibri" w:hAnsi="Calibri" w:cs="Arial"/>
                <w:color w:val="002060"/>
                <w:sz w:val="20"/>
                <w:szCs w:val="20"/>
                <w:lang w:val="el-GR"/>
              </w:rPr>
            </w:pPr>
            <w:r w:rsidRPr="00DE512E">
              <w:rPr>
                <w:rFonts w:ascii="Calibri" w:eastAsia="Calibri" w:hAnsi="Calibri" w:cs="Arial"/>
                <w:color w:val="002060"/>
                <w:sz w:val="20"/>
                <w:szCs w:val="20"/>
                <w:lang w:val="el-GR"/>
              </w:rPr>
              <w:t xml:space="preserve">Νέο μάθημα – θα αναπτυχθεί προσεχώς </w:t>
            </w:r>
          </w:p>
        </w:tc>
      </w:tr>
    </w:tbl>
    <w:p w14:paraId="7716C9C1" w14:textId="77777777" w:rsidR="000F4FD4" w:rsidRPr="00DE512E" w:rsidRDefault="000F4FD4" w:rsidP="00620A0C">
      <w:pPr>
        <w:rPr>
          <w:rFonts w:ascii="Calibri" w:hAnsi="Calibri" w:cs="Arial"/>
          <w:color w:val="002060"/>
          <w:sz w:val="20"/>
          <w:szCs w:val="20"/>
          <w:lang w:val="el-GR"/>
        </w:rPr>
      </w:pPr>
      <w:r w:rsidRPr="00DE512E">
        <w:rPr>
          <w:rFonts w:ascii="Calibri" w:hAnsi="Calibri" w:cs="Arial"/>
          <w:color w:val="002060"/>
          <w:sz w:val="20"/>
          <w:szCs w:val="20"/>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DE512E" w14:paraId="7D035DD4" w14:textId="77777777" w:rsidTr="00305D37">
        <w:tc>
          <w:tcPr>
            <w:tcW w:w="8472" w:type="dxa"/>
            <w:gridSpan w:val="2"/>
            <w:tcBorders>
              <w:bottom w:val="nil"/>
            </w:tcBorders>
            <w:shd w:val="clear" w:color="auto" w:fill="DDD9C3" w:themeFill="background2" w:themeFillShade="E6"/>
          </w:tcPr>
          <w:p w14:paraId="4046F3CA" w14:textId="77777777" w:rsidR="000F4FD4" w:rsidRPr="00DE512E" w:rsidRDefault="000F4FD4" w:rsidP="00305D37">
            <w:pPr>
              <w:rPr>
                <w:rFonts w:ascii="Calibri" w:hAnsi="Calibri" w:cs="Arial"/>
                <w:i/>
                <w:sz w:val="16"/>
                <w:szCs w:val="16"/>
                <w:lang w:val="el-GR"/>
              </w:rPr>
            </w:pPr>
            <w:r w:rsidRPr="00DE512E">
              <w:rPr>
                <w:rFonts w:ascii="Calibri" w:hAnsi="Calibri" w:cs="Arial"/>
                <w:b/>
                <w:sz w:val="20"/>
                <w:szCs w:val="20"/>
                <w:lang w:val="el-GR"/>
              </w:rPr>
              <w:t>Μαθησιακά Αποτελέσματα</w:t>
            </w:r>
          </w:p>
        </w:tc>
      </w:tr>
      <w:tr w:rsidR="000F4FD4" w:rsidRPr="00841E4D" w14:paraId="6000F140" w14:textId="77777777" w:rsidTr="00305D37">
        <w:tc>
          <w:tcPr>
            <w:tcW w:w="8472" w:type="dxa"/>
            <w:gridSpan w:val="2"/>
            <w:tcBorders>
              <w:top w:val="nil"/>
            </w:tcBorders>
            <w:shd w:val="clear" w:color="auto" w:fill="DDD9C3" w:themeFill="background2" w:themeFillShade="E6"/>
          </w:tcPr>
          <w:p w14:paraId="053378DE" w14:textId="77777777" w:rsidR="000F4FD4" w:rsidRPr="00DE512E" w:rsidRDefault="000F4FD4" w:rsidP="00305D37">
            <w:pPr>
              <w:widowControl w:val="0"/>
              <w:autoSpaceDE w:val="0"/>
              <w:autoSpaceDN w:val="0"/>
              <w:adjustRightInd w:val="0"/>
              <w:spacing w:after="60"/>
              <w:rPr>
                <w:rFonts w:ascii="Calibri" w:hAnsi="Calibri" w:cs="Arial"/>
                <w:i/>
                <w:sz w:val="16"/>
                <w:szCs w:val="16"/>
                <w:lang w:val="el-GR"/>
              </w:rPr>
            </w:pPr>
            <w:r w:rsidRPr="00DE512E">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2B09107" w14:textId="77777777" w:rsidR="000F4FD4" w:rsidRPr="00DE512E" w:rsidRDefault="000F4FD4" w:rsidP="00305D37">
            <w:pPr>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Συμβουλευτείτε το Παράρτημα Α </w:t>
            </w:r>
          </w:p>
          <w:p w14:paraId="6AB86BBE" w14:textId="77777777" w:rsidR="000F4FD4" w:rsidRPr="00DE512E" w:rsidRDefault="000F4FD4" w:rsidP="00637B5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DE512E">
              <w:rPr>
                <w:rFonts w:ascii="Calibri" w:hAnsi="Calibr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00A4CB0" w14:textId="77777777" w:rsidR="000F4FD4" w:rsidRPr="00DE512E" w:rsidRDefault="000F4FD4" w:rsidP="00637B55">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DE512E">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62CCEA8" w14:textId="77777777" w:rsidR="000F4FD4" w:rsidRPr="00DE512E" w:rsidRDefault="000F4FD4" w:rsidP="00637B55">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DE512E">
              <w:rPr>
                <w:rFonts w:ascii="Calibri" w:hAnsi="Calibri" w:cs="Arial"/>
                <w:i/>
                <w:sz w:val="16"/>
                <w:szCs w:val="16"/>
                <w:lang w:val="el-GR"/>
              </w:rPr>
              <w:t>Περιληπτικός Οδηγός συγγραφής Μαθησιακών Αποτελεσμάτων</w:t>
            </w:r>
          </w:p>
        </w:tc>
      </w:tr>
      <w:tr w:rsidR="000F4FD4" w:rsidRPr="00841E4D" w14:paraId="0B954A02" w14:textId="77777777" w:rsidTr="00305D37">
        <w:tc>
          <w:tcPr>
            <w:tcW w:w="8472" w:type="dxa"/>
            <w:gridSpan w:val="2"/>
          </w:tcPr>
          <w:p w14:paraId="7D8DB61D" w14:textId="64ACA8EA" w:rsidR="00271156" w:rsidRDefault="00271156" w:rsidP="00271156">
            <w:pPr>
              <w:rPr>
                <w:rFonts w:ascii="Calibri" w:hAnsi="Calibri" w:cs="Arial"/>
                <w:color w:val="002060"/>
                <w:sz w:val="20"/>
                <w:szCs w:val="20"/>
                <w:lang w:val="el-GR"/>
              </w:rPr>
            </w:pPr>
            <w:r w:rsidRPr="00271156">
              <w:rPr>
                <w:rFonts w:ascii="Calibri" w:hAnsi="Calibri" w:cs="Arial"/>
                <w:color w:val="002060"/>
                <w:sz w:val="20"/>
                <w:szCs w:val="20"/>
                <w:lang w:val="el-GR"/>
              </w:rPr>
              <w:t>Αντικείμενο του μαθήματος είναι η ανάλυση της διαδικασίας της Ευρωπαϊκής Ολοκλήρωσης και η συσχέτιση της με τη λειτουργία και την πολιτική σημασία των θεσμών της Ευρωπαϊκής Ένωσης</w:t>
            </w:r>
            <w:r>
              <w:rPr>
                <w:rFonts w:ascii="Calibri" w:hAnsi="Calibri" w:cs="Arial"/>
                <w:color w:val="002060"/>
                <w:sz w:val="20"/>
                <w:szCs w:val="20"/>
                <w:lang w:val="el-GR"/>
              </w:rPr>
              <w:t xml:space="preserve">. </w:t>
            </w:r>
            <w:r w:rsidRPr="00271156">
              <w:rPr>
                <w:rFonts w:ascii="Calibri" w:hAnsi="Calibri" w:cs="Arial"/>
                <w:color w:val="002060"/>
                <w:sz w:val="20"/>
                <w:szCs w:val="20"/>
                <w:lang w:val="el-GR"/>
              </w:rPr>
              <w:t> </w:t>
            </w:r>
          </w:p>
          <w:p w14:paraId="4ED901E8" w14:textId="4240C9F8" w:rsidR="00271156" w:rsidRPr="00271156" w:rsidRDefault="00271156" w:rsidP="00271156">
            <w:pPr>
              <w:rPr>
                <w:rFonts w:ascii="Calibri" w:hAnsi="Calibri" w:cs="Arial"/>
                <w:color w:val="002060"/>
                <w:sz w:val="20"/>
                <w:szCs w:val="20"/>
                <w:lang w:val="el-GR"/>
              </w:rPr>
            </w:pPr>
            <w:r w:rsidRPr="00271156">
              <w:rPr>
                <w:rFonts w:ascii="Calibri" w:hAnsi="Calibri" w:cs="Arial"/>
                <w:color w:val="002060"/>
                <w:sz w:val="20"/>
                <w:szCs w:val="20"/>
                <w:lang w:val="el-GR"/>
              </w:rPr>
              <w:t>Σκοπός</w:t>
            </w:r>
            <w:r>
              <w:rPr>
                <w:rFonts w:ascii="Calibri" w:hAnsi="Calibri" w:cs="Arial"/>
                <w:color w:val="002060"/>
                <w:sz w:val="20"/>
                <w:szCs w:val="20"/>
                <w:lang w:val="el-GR"/>
              </w:rPr>
              <w:t xml:space="preserve"> </w:t>
            </w:r>
            <w:r w:rsidRPr="00271156">
              <w:rPr>
                <w:rFonts w:ascii="Calibri" w:hAnsi="Calibri" w:cs="Arial"/>
                <w:color w:val="002060"/>
                <w:sz w:val="20"/>
                <w:szCs w:val="20"/>
                <w:lang w:val="el-GR"/>
              </w:rPr>
              <w:t>του</w:t>
            </w:r>
            <w:r>
              <w:rPr>
                <w:rFonts w:ascii="Calibri" w:hAnsi="Calibri" w:cs="Arial"/>
                <w:color w:val="002060"/>
                <w:sz w:val="20"/>
                <w:szCs w:val="20"/>
                <w:lang w:val="el-GR"/>
              </w:rPr>
              <w:t xml:space="preserve"> </w:t>
            </w:r>
            <w:r w:rsidRPr="00271156">
              <w:rPr>
                <w:rFonts w:ascii="Calibri" w:hAnsi="Calibri" w:cs="Arial"/>
                <w:color w:val="002060"/>
                <w:sz w:val="20"/>
                <w:szCs w:val="20"/>
                <w:lang w:val="el-GR"/>
              </w:rPr>
              <w:t>μαθήματος</w:t>
            </w:r>
            <w:r>
              <w:rPr>
                <w:rFonts w:ascii="Calibri" w:hAnsi="Calibri" w:cs="Arial"/>
                <w:color w:val="002060"/>
                <w:sz w:val="20"/>
                <w:szCs w:val="20"/>
                <w:lang w:val="el-GR"/>
              </w:rPr>
              <w:t xml:space="preserve"> </w:t>
            </w:r>
            <w:r w:rsidRPr="00271156">
              <w:rPr>
                <w:rFonts w:ascii="Calibri" w:hAnsi="Calibri" w:cs="Arial"/>
                <w:color w:val="002060"/>
                <w:sz w:val="20"/>
                <w:szCs w:val="20"/>
                <w:lang w:val="el-GR"/>
              </w:rPr>
              <w:t>είναι</w:t>
            </w:r>
            <w:r>
              <w:rPr>
                <w:rFonts w:ascii="Calibri" w:hAnsi="Calibri" w:cs="Arial"/>
                <w:color w:val="002060"/>
                <w:sz w:val="20"/>
                <w:szCs w:val="20"/>
                <w:lang w:val="el-GR"/>
              </w:rPr>
              <w:t xml:space="preserve"> </w:t>
            </w:r>
            <w:r w:rsidRPr="00271156">
              <w:rPr>
                <w:rFonts w:ascii="Calibri" w:hAnsi="Calibri" w:cs="Arial"/>
                <w:color w:val="002060"/>
                <w:sz w:val="20"/>
                <w:szCs w:val="20"/>
                <w:lang w:val="el-GR"/>
              </w:rPr>
              <w:t>η</w:t>
            </w:r>
            <w:r>
              <w:rPr>
                <w:rFonts w:ascii="Calibri" w:hAnsi="Calibri" w:cs="Arial"/>
                <w:color w:val="002060"/>
                <w:sz w:val="20"/>
                <w:szCs w:val="20"/>
                <w:lang w:val="el-GR"/>
              </w:rPr>
              <w:t xml:space="preserve"> </w:t>
            </w:r>
            <w:r w:rsidRPr="00271156">
              <w:rPr>
                <w:rFonts w:ascii="Calibri" w:hAnsi="Calibri" w:cs="Arial"/>
                <w:color w:val="002060"/>
                <w:sz w:val="20"/>
                <w:szCs w:val="20"/>
                <w:lang w:val="el-GR"/>
              </w:rPr>
              <w:t>εξοικείωση</w:t>
            </w:r>
            <w:r>
              <w:rPr>
                <w:rFonts w:ascii="Calibri" w:hAnsi="Calibri" w:cs="Arial"/>
                <w:color w:val="002060"/>
                <w:sz w:val="20"/>
                <w:szCs w:val="20"/>
                <w:lang w:val="el-GR"/>
              </w:rPr>
              <w:t xml:space="preserve"> </w:t>
            </w:r>
            <w:r w:rsidRPr="00271156">
              <w:rPr>
                <w:rFonts w:ascii="Calibri" w:hAnsi="Calibri" w:cs="Arial"/>
                <w:color w:val="002060"/>
                <w:sz w:val="20"/>
                <w:szCs w:val="20"/>
                <w:lang w:val="el-GR"/>
              </w:rPr>
              <w:t>των</w:t>
            </w:r>
            <w:r>
              <w:rPr>
                <w:rFonts w:ascii="Calibri" w:hAnsi="Calibri" w:cs="Arial"/>
                <w:color w:val="002060"/>
                <w:sz w:val="20"/>
                <w:szCs w:val="20"/>
                <w:lang w:val="el-GR"/>
              </w:rPr>
              <w:t xml:space="preserve"> </w:t>
            </w:r>
            <w:r w:rsidRPr="00271156">
              <w:rPr>
                <w:rFonts w:ascii="Calibri" w:hAnsi="Calibri" w:cs="Arial"/>
                <w:color w:val="002060"/>
                <w:sz w:val="20"/>
                <w:szCs w:val="20"/>
                <w:lang w:val="el-GR"/>
              </w:rPr>
              <w:t>φοιτητών</w:t>
            </w:r>
            <w:r>
              <w:rPr>
                <w:rFonts w:ascii="Calibri" w:hAnsi="Calibri" w:cs="Arial"/>
                <w:color w:val="002060"/>
                <w:sz w:val="20"/>
                <w:szCs w:val="20"/>
                <w:lang w:val="el-GR"/>
              </w:rPr>
              <w:t xml:space="preserve"> </w:t>
            </w:r>
            <w:r w:rsidRPr="00271156">
              <w:rPr>
                <w:rFonts w:ascii="Calibri" w:hAnsi="Calibri" w:cs="Arial"/>
                <w:color w:val="002060"/>
                <w:sz w:val="20"/>
                <w:szCs w:val="20"/>
                <w:lang w:val="el-GR"/>
              </w:rPr>
              <w:t>με</w:t>
            </w:r>
            <w:r>
              <w:rPr>
                <w:rFonts w:ascii="Calibri" w:hAnsi="Calibri" w:cs="Arial"/>
                <w:color w:val="002060"/>
                <w:sz w:val="20"/>
                <w:szCs w:val="20"/>
                <w:lang w:val="el-GR"/>
              </w:rPr>
              <w:t xml:space="preserve"> τους </w:t>
            </w:r>
            <w:r w:rsidRPr="00271156">
              <w:rPr>
                <w:rFonts w:ascii="Calibri" w:hAnsi="Calibri" w:cs="Arial"/>
                <w:color w:val="002060"/>
                <w:sz w:val="20"/>
                <w:szCs w:val="20"/>
                <w:lang w:val="el-GR"/>
              </w:rPr>
              <w:t>θεσμούς</w:t>
            </w:r>
            <w:r>
              <w:rPr>
                <w:rFonts w:ascii="Calibri" w:hAnsi="Calibri" w:cs="Arial"/>
                <w:color w:val="002060"/>
                <w:sz w:val="20"/>
                <w:szCs w:val="20"/>
                <w:lang w:val="el-GR"/>
              </w:rPr>
              <w:t xml:space="preserve"> </w:t>
            </w:r>
            <w:r w:rsidRPr="00271156">
              <w:rPr>
                <w:rFonts w:ascii="Calibri" w:hAnsi="Calibri" w:cs="Arial"/>
                <w:color w:val="002060"/>
                <w:sz w:val="20"/>
                <w:szCs w:val="20"/>
                <w:lang w:val="el-GR"/>
              </w:rPr>
              <w:t>και</w:t>
            </w:r>
            <w:r>
              <w:rPr>
                <w:rFonts w:ascii="Calibri" w:hAnsi="Calibri" w:cs="Arial"/>
                <w:color w:val="002060"/>
                <w:sz w:val="20"/>
                <w:szCs w:val="20"/>
                <w:lang w:val="el-GR"/>
              </w:rPr>
              <w:t xml:space="preserve"> τις </w:t>
            </w:r>
            <w:r w:rsidRPr="00271156">
              <w:rPr>
                <w:rFonts w:ascii="Calibri" w:hAnsi="Calibri" w:cs="Arial"/>
                <w:color w:val="002060"/>
                <w:sz w:val="20"/>
                <w:szCs w:val="20"/>
                <w:lang w:val="el-GR"/>
              </w:rPr>
              <w:t>πολιτικές</w:t>
            </w:r>
            <w:r>
              <w:rPr>
                <w:rFonts w:ascii="Calibri" w:hAnsi="Calibri" w:cs="Arial"/>
                <w:color w:val="002060"/>
                <w:sz w:val="20"/>
                <w:szCs w:val="20"/>
                <w:lang w:val="el-GR"/>
              </w:rPr>
              <w:t xml:space="preserve"> της </w:t>
            </w:r>
            <w:r w:rsidRPr="00271156">
              <w:rPr>
                <w:rFonts w:ascii="Calibri" w:hAnsi="Calibri" w:cs="Arial"/>
                <w:color w:val="002060"/>
                <w:sz w:val="20"/>
                <w:szCs w:val="20"/>
                <w:lang w:val="el-GR"/>
              </w:rPr>
              <w:t>Ευρωπαϊκής</w:t>
            </w:r>
            <w:r>
              <w:rPr>
                <w:rFonts w:ascii="Calibri" w:hAnsi="Calibri" w:cs="Arial"/>
                <w:color w:val="002060"/>
                <w:sz w:val="20"/>
                <w:szCs w:val="20"/>
                <w:lang w:val="el-GR"/>
              </w:rPr>
              <w:t xml:space="preserve">  </w:t>
            </w:r>
            <w:r w:rsidRPr="00271156">
              <w:rPr>
                <w:rFonts w:ascii="Calibri" w:hAnsi="Calibri" w:cs="Arial"/>
                <w:color w:val="002060"/>
                <w:sz w:val="20"/>
                <w:szCs w:val="20"/>
                <w:lang w:val="el-GR"/>
              </w:rPr>
              <w:t>Ένωσης.</w:t>
            </w:r>
          </w:p>
          <w:p w14:paraId="01953D7F" w14:textId="77777777" w:rsidR="00271156" w:rsidRPr="00271156" w:rsidRDefault="00271156" w:rsidP="008B50AE">
            <w:pPr>
              <w:rPr>
                <w:rFonts w:ascii="Calibri" w:hAnsi="Calibri" w:cs="Arial"/>
                <w:color w:val="002060"/>
                <w:sz w:val="20"/>
                <w:szCs w:val="20"/>
                <w:lang w:val="el-GR"/>
              </w:rPr>
            </w:pPr>
          </w:p>
          <w:p w14:paraId="1B5483D8" w14:textId="40907996" w:rsidR="00DE512E" w:rsidRDefault="00DE512E" w:rsidP="008B50AE">
            <w:pPr>
              <w:rPr>
                <w:rFonts w:ascii="Calibri" w:hAnsi="Calibri" w:cs="Arial"/>
                <w:color w:val="002060"/>
                <w:sz w:val="20"/>
                <w:szCs w:val="20"/>
                <w:lang w:val="el-GR"/>
              </w:rPr>
            </w:pPr>
            <w:r>
              <w:rPr>
                <w:rFonts w:ascii="Calibri" w:hAnsi="Calibri" w:cs="Arial"/>
                <w:color w:val="002060"/>
                <w:sz w:val="20"/>
                <w:szCs w:val="20"/>
                <w:lang w:val="el-GR"/>
              </w:rPr>
              <w:t xml:space="preserve">Με την ολοκλήρωση του μαθήματος οι φοιτητές θα είναι σε θέση: </w:t>
            </w:r>
          </w:p>
          <w:p w14:paraId="077F3F43" w14:textId="3A4CC542" w:rsidR="00CC11C9" w:rsidRPr="00CC11C9" w:rsidRDefault="00271156" w:rsidP="00CC11C9">
            <w:pPr>
              <w:pStyle w:val="ListParagraph"/>
              <w:numPr>
                <w:ilvl w:val="0"/>
                <w:numId w:val="9"/>
              </w:numPr>
              <w:rPr>
                <w:rFonts w:cs="Arial"/>
                <w:color w:val="002060"/>
                <w:sz w:val="20"/>
                <w:szCs w:val="20"/>
              </w:rPr>
            </w:pPr>
            <w:r>
              <w:rPr>
                <w:rFonts w:cs="Arial"/>
                <w:color w:val="002060"/>
                <w:sz w:val="20"/>
                <w:szCs w:val="20"/>
              </w:rPr>
              <w:t xml:space="preserve">Να </w:t>
            </w:r>
            <w:r w:rsidR="00CC11C9" w:rsidRPr="00CC11C9">
              <w:rPr>
                <w:rFonts w:cs="Arial"/>
                <w:color w:val="002060"/>
                <w:sz w:val="20"/>
                <w:szCs w:val="20"/>
              </w:rPr>
              <w:t xml:space="preserve">εντοπίσουν τις σημαντικότερες ιστορικές συγκυρίες στην πορεία </w:t>
            </w:r>
            <w:r w:rsidR="002D10E0">
              <w:rPr>
                <w:rFonts w:cs="Arial"/>
                <w:color w:val="002060"/>
                <w:sz w:val="20"/>
                <w:szCs w:val="20"/>
              </w:rPr>
              <w:t xml:space="preserve">ανάπτυξης </w:t>
            </w:r>
            <w:r w:rsidR="00CC11C9" w:rsidRPr="00CC11C9">
              <w:rPr>
                <w:rFonts w:cs="Arial"/>
                <w:color w:val="002060"/>
                <w:sz w:val="20"/>
                <w:szCs w:val="20"/>
              </w:rPr>
              <w:t>της Ε.Ε.</w:t>
            </w:r>
          </w:p>
          <w:p w14:paraId="6DCFE2B5" w14:textId="01380DFA" w:rsidR="002D10E0" w:rsidRPr="00C77C0C" w:rsidRDefault="002D10E0" w:rsidP="002D10E0">
            <w:pPr>
              <w:pStyle w:val="ListParagraph"/>
              <w:numPr>
                <w:ilvl w:val="0"/>
                <w:numId w:val="9"/>
              </w:numPr>
              <w:rPr>
                <w:rFonts w:cs="Arial"/>
                <w:color w:val="002060"/>
                <w:sz w:val="20"/>
                <w:szCs w:val="20"/>
              </w:rPr>
            </w:pPr>
            <w:r>
              <w:rPr>
                <w:rFonts w:cs="Arial"/>
                <w:color w:val="002060"/>
                <w:sz w:val="20"/>
                <w:szCs w:val="20"/>
              </w:rPr>
              <w:t xml:space="preserve">Να </w:t>
            </w:r>
            <w:r w:rsidR="00CC11C9" w:rsidRPr="00CC11C9">
              <w:rPr>
                <w:rFonts w:cs="Arial"/>
                <w:color w:val="002060"/>
                <w:sz w:val="20"/>
                <w:szCs w:val="20"/>
              </w:rPr>
              <w:t xml:space="preserve">γνωρίζουν </w:t>
            </w:r>
            <w:r>
              <w:rPr>
                <w:rFonts w:cs="Arial"/>
                <w:color w:val="002060"/>
                <w:sz w:val="20"/>
                <w:szCs w:val="20"/>
              </w:rPr>
              <w:t xml:space="preserve">την </w:t>
            </w:r>
            <w:r w:rsidRPr="00C77C0C">
              <w:rPr>
                <w:rFonts w:cs="Arial"/>
                <w:color w:val="002060"/>
                <w:sz w:val="20"/>
                <w:szCs w:val="20"/>
              </w:rPr>
              <w:t xml:space="preserve"> αρχιτεκτονική της </w:t>
            </w:r>
            <w:r>
              <w:rPr>
                <w:rFonts w:cs="Arial"/>
                <w:color w:val="002060"/>
                <w:sz w:val="20"/>
                <w:szCs w:val="20"/>
              </w:rPr>
              <w:t xml:space="preserve">Ευρωπαϊκής </w:t>
            </w:r>
            <w:r w:rsidRPr="00C77C0C">
              <w:rPr>
                <w:rFonts w:cs="Arial"/>
                <w:color w:val="002060"/>
                <w:sz w:val="20"/>
                <w:szCs w:val="20"/>
              </w:rPr>
              <w:t xml:space="preserve">Ένωσης </w:t>
            </w:r>
            <w:r>
              <w:rPr>
                <w:rFonts w:cs="Arial"/>
                <w:color w:val="002060"/>
                <w:sz w:val="20"/>
                <w:szCs w:val="20"/>
              </w:rPr>
              <w:t xml:space="preserve">και τα όργανα και τις διαδικασίες </w:t>
            </w:r>
            <w:r w:rsidRPr="00C77C0C">
              <w:rPr>
                <w:rFonts w:cs="Arial"/>
                <w:color w:val="002060"/>
                <w:sz w:val="20"/>
                <w:szCs w:val="20"/>
              </w:rPr>
              <w:t>θεσμική</w:t>
            </w:r>
            <w:r>
              <w:rPr>
                <w:rFonts w:cs="Arial"/>
                <w:color w:val="002060"/>
                <w:sz w:val="20"/>
                <w:szCs w:val="20"/>
              </w:rPr>
              <w:t>ς</w:t>
            </w:r>
            <w:r w:rsidRPr="00C77C0C">
              <w:rPr>
                <w:rFonts w:cs="Arial"/>
                <w:color w:val="002060"/>
                <w:sz w:val="20"/>
                <w:szCs w:val="20"/>
              </w:rPr>
              <w:t xml:space="preserve"> συγκρότηση</w:t>
            </w:r>
            <w:r>
              <w:rPr>
                <w:rFonts w:cs="Arial"/>
                <w:color w:val="002060"/>
                <w:sz w:val="20"/>
                <w:szCs w:val="20"/>
              </w:rPr>
              <w:t>ς</w:t>
            </w:r>
            <w:r w:rsidRPr="00C77C0C">
              <w:rPr>
                <w:rFonts w:cs="Arial"/>
                <w:color w:val="002060"/>
                <w:sz w:val="20"/>
                <w:szCs w:val="20"/>
              </w:rPr>
              <w:t xml:space="preserve"> και νομοθετική</w:t>
            </w:r>
            <w:r>
              <w:rPr>
                <w:rFonts w:cs="Arial"/>
                <w:color w:val="002060"/>
                <w:sz w:val="20"/>
                <w:szCs w:val="20"/>
              </w:rPr>
              <w:t>ς</w:t>
            </w:r>
            <w:r w:rsidRPr="00C77C0C">
              <w:rPr>
                <w:rFonts w:cs="Arial"/>
                <w:color w:val="002060"/>
                <w:sz w:val="20"/>
                <w:szCs w:val="20"/>
              </w:rPr>
              <w:t xml:space="preserve"> διαδικασία</w:t>
            </w:r>
            <w:r>
              <w:rPr>
                <w:rFonts w:cs="Arial"/>
                <w:color w:val="002060"/>
                <w:sz w:val="20"/>
                <w:szCs w:val="20"/>
              </w:rPr>
              <w:t>ς</w:t>
            </w:r>
            <w:r w:rsidRPr="00C77C0C">
              <w:rPr>
                <w:rFonts w:cs="Arial"/>
                <w:color w:val="002060"/>
                <w:sz w:val="20"/>
                <w:szCs w:val="20"/>
              </w:rPr>
              <w:t xml:space="preserve"> στην Ευρωπαϊκή Ένωση</w:t>
            </w:r>
            <w:r>
              <w:rPr>
                <w:rFonts w:cs="Arial"/>
                <w:color w:val="002060"/>
                <w:sz w:val="20"/>
                <w:szCs w:val="20"/>
              </w:rPr>
              <w:t xml:space="preserve">. </w:t>
            </w:r>
          </w:p>
          <w:p w14:paraId="51DA0217" w14:textId="31D7B6CF" w:rsidR="00CC11C9" w:rsidRDefault="002D10E0" w:rsidP="00CC11C9">
            <w:pPr>
              <w:pStyle w:val="ListParagraph"/>
              <w:numPr>
                <w:ilvl w:val="0"/>
                <w:numId w:val="9"/>
              </w:numPr>
              <w:rPr>
                <w:rFonts w:cs="Arial"/>
                <w:color w:val="002060"/>
                <w:sz w:val="20"/>
                <w:szCs w:val="20"/>
              </w:rPr>
            </w:pPr>
            <w:r>
              <w:rPr>
                <w:rFonts w:cs="Arial"/>
                <w:color w:val="002060"/>
                <w:sz w:val="20"/>
                <w:szCs w:val="20"/>
              </w:rPr>
              <w:t xml:space="preserve">Να </w:t>
            </w:r>
            <w:r w:rsidR="00CC11C9" w:rsidRPr="00CC11C9">
              <w:rPr>
                <w:rFonts w:cs="Arial"/>
                <w:color w:val="002060"/>
                <w:sz w:val="20"/>
                <w:szCs w:val="20"/>
              </w:rPr>
              <w:t>αναλύουν τα βασικά συστατικά στοιχεία των θεωριών Ευρωπαϊκής ολοκλήρωσης/ ενοποίησης.</w:t>
            </w:r>
          </w:p>
          <w:p w14:paraId="3B8CF4A6" w14:textId="32BE9E31" w:rsidR="002D10E0" w:rsidRPr="00CC11C9" w:rsidRDefault="002D10E0" w:rsidP="00CC11C9">
            <w:pPr>
              <w:pStyle w:val="ListParagraph"/>
              <w:numPr>
                <w:ilvl w:val="0"/>
                <w:numId w:val="9"/>
              </w:numPr>
              <w:rPr>
                <w:rFonts w:cs="Arial"/>
                <w:color w:val="002060"/>
                <w:sz w:val="20"/>
                <w:szCs w:val="20"/>
              </w:rPr>
            </w:pPr>
            <w:r>
              <w:rPr>
                <w:rFonts w:cs="Arial"/>
                <w:color w:val="002060"/>
                <w:sz w:val="20"/>
                <w:szCs w:val="20"/>
              </w:rPr>
              <w:t xml:space="preserve">Να κατανοούν και να ερμηνεύουν τα </w:t>
            </w:r>
            <w:r w:rsidRPr="00C77C0C">
              <w:rPr>
                <w:rFonts w:cs="Arial"/>
                <w:color w:val="002060"/>
                <w:sz w:val="20"/>
                <w:szCs w:val="20"/>
              </w:rPr>
              <w:t xml:space="preserve"> οικονομικά </w:t>
            </w:r>
            <w:r>
              <w:rPr>
                <w:rFonts w:cs="Arial"/>
                <w:color w:val="002060"/>
                <w:sz w:val="20"/>
                <w:szCs w:val="20"/>
              </w:rPr>
              <w:t xml:space="preserve">ζητήματα </w:t>
            </w:r>
            <w:r w:rsidRPr="00C77C0C">
              <w:rPr>
                <w:rFonts w:cs="Arial"/>
                <w:color w:val="002060"/>
                <w:sz w:val="20"/>
                <w:szCs w:val="20"/>
              </w:rPr>
              <w:t>της ευρωπαϊκής ολοκλήρωσης</w:t>
            </w:r>
            <w:r>
              <w:rPr>
                <w:rFonts w:cs="Arial"/>
                <w:color w:val="002060"/>
                <w:sz w:val="20"/>
                <w:szCs w:val="20"/>
              </w:rPr>
              <w:t xml:space="preserve"> σε σχέση με τις διάφορες φάσεις της ολοκλήρωσης.  </w:t>
            </w:r>
          </w:p>
          <w:p w14:paraId="7777A4A7" w14:textId="51FB913B" w:rsidR="00BD75A6" w:rsidRDefault="002D10E0" w:rsidP="00CC11C9">
            <w:pPr>
              <w:pStyle w:val="ListParagraph"/>
              <w:numPr>
                <w:ilvl w:val="0"/>
                <w:numId w:val="9"/>
              </w:numPr>
              <w:rPr>
                <w:rFonts w:cs="Arial"/>
                <w:color w:val="002060"/>
                <w:sz w:val="20"/>
                <w:szCs w:val="20"/>
              </w:rPr>
            </w:pPr>
            <w:r>
              <w:rPr>
                <w:rFonts w:cs="Arial"/>
                <w:color w:val="002060"/>
                <w:sz w:val="20"/>
                <w:szCs w:val="20"/>
              </w:rPr>
              <w:t xml:space="preserve">Να γνωρίζουν  και να είναι σε θέση να αξιοποιήσουν  τις ευρωπαϊκές πολιτικές σε σχέση με διάφορα ζητήματα (οικονομία, επιχειρήσεις, εκπαίδευση).  </w:t>
            </w:r>
          </w:p>
          <w:p w14:paraId="582B2E1F" w14:textId="29029A19" w:rsidR="002D10E0" w:rsidRPr="00B35FBC" w:rsidRDefault="002D10E0" w:rsidP="00CC11C9">
            <w:pPr>
              <w:pStyle w:val="ListParagraph"/>
              <w:numPr>
                <w:ilvl w:val="0"/>
                <w:numId w:val="9"/>
              </w:numPr>
              <w:rPr>
                <w:rFonts w:cs="Arial"/>
                <w:color w:val="002060"/>
                <w:sz w:val="20"/>
                <w:szCs w:val="20"/>
              </w:rPr>
            </w:pPr>
            <w:r>
              <w:rPr>
                <w:rFonts w:cs="Arial"/>
                <w:color w:val="002060"/>
                <w:sz w:val="20"/>
                <w:szCs w:val="20"/>
              </w:rPr>
              <w:lastRenderedPageBreak/>
              <w:t xml:space="preserve">Να γνωρίζουν και να αξιολογούν τις </w:t>
            </w:r>
            <w:r w:rsidRPr="00C77C0C">
              <w:rPr>
                <w:rFonts w:cs="Arial"/>
                <w:color w:val="002060"/>
                <w:sz w:val="20"/>
                <w:szCs w:val="20"/>
              </w:rPr>
              <w:t>προοπτικ</w:t>
            </w:r>
            <w:r>
              <w:rPr>
                <w:rFonts w:cs="Arial"/>
                <w:color w:val="002060"/>
                <w:sz w:val="20"/>
                <w:szCs w:val="20"/>
              </w:rPr>
              <w:t>ές</w:t>
            </w:r>
            <w:r w:rsidRPr="00C77C0C">
              <w:rPr>
                <w:rFonts w:cs="Arial"/>
                <w:color w:val="002060"/>
                <w:sz w:val="20"/>
                <w:szCs w:val="20"/>
              </w:rPr>
              <w:t xml:space="preserve"> διεύρυνσης της ΕΕ</w:t>
            </w:r>
            <w:r>
              <w:rPr>
                <w:rFonts w:cs="Arial"/>
                <w:color w:val="002060"/>
                <w:sz w:val="20"/>
                <w:szCs w:val="20"/>
              </w:rPr>
              <w:t xml:space="preserve">. </w:t>
            </w:r>
          </w:p>
        </w:tc>
      </w:tr>
      <w:tr w:rsidR="000F4FD4" w:rsidRPr="00DE512E" w14:paraId="6552D7C8"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7944F408" w14:textId="77777777" w:rsidR="000F4FD4" w:rsidRPr="00DE512E" w:rsidRDefault="000F4FD4" w:rsidP="00305D37">
            <w:pPr>
              <w:rPr>
                <w:rFonts w:ascii="Calibri" w:hAnsi="Calibri" w:cs="Arial"/>
                <w:b/>
                <w:sz w:val="20"/>
                <w:szCs w:val="20"/>
                <w:lang w:val="el-GR"/>
              </w:rPr>
            </w:pPr>
            <w:r w:rsidRPr="00DE512E">
              <w:rPr>
                <w:rFonts w:ascii="Calibri" w:hAnsi="Calibri" w:cs="Arial"/>
                <w:b/>
                <w:sz w:val="20"/>
                <w:szCs w:val="20"/>
                <w:lang w:val="el-GR"/>
              </w:rPr>
              <w:lastRenderedPageBreak/>
              <w:t>Γενικές Ικανότητες</w:t>
            </w:r>
          </w:p>
        </w:tc>
      </w:tr>
      <w:tr w:rsidR="000F4FD4" w:rsidRPr="00841E4D" w14:paraId="770CD6DF" w14:textId="77777777" w:rsidTr="00305D37">
        <w:tc>
          <w:tcPr>
            <w:tcW w:w="8472" w:type="dxa"/>
            <w:gridSpan w:val="2"/>
            <w:tcBorders>
              <w:top w:val="nil"/>
              <w:bottom w:val="nil"/>
            </w:tcBorders>
            <w:shd w:val="clear" w:color="auto" w:fill="DDD9C3" w:themeFill="background2" w:themeFillShade="E6"/>
          </w:tcPr>
          <w:p w14:paraId="362CFDAE" w14:textId="77777777" w:rsidR="000F4FD4" w:rsidRPr="00DE512E" w:rsidRDefault="000F4FD4" w:rsidP="00305D37">
            <w:pPr>
              <w:widowControl w:val="0"/>
              <w:autoSpaceDE w:val="0"/>
              <w:autoSpaceDN w:val="0"/>
              <w:adjustRightInd w:val="0"/>
              <w:spacing w:after="60"/>
              <w:rPr>
                <w:rFonts w:ascii="Calibri" w:hAnsi="Calibri" w:cs="Arial"/>
                <w:i/>
                <w:sz w:val="16"/>
                <w:szCs w:val="16"/>
                <w:lang w:val="el-GR"/>
              </w:rPr>
            </w:pPr>
            <w:r w:rsidRPr="00DE512E">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DE512E" w14:paraId="3FE8135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429C20F9"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AA9C2F3"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Προσαρμογή σε νέες καταστάσεις </w:t>
            </w:r>
          </w:p>
          <w:p w14:paraId="5DA8E3F4"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Λήψη αποφάσεων </w:t>
            </w:r>
          </w:p>
          <w:p w14:paraId="333DF543"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Αυτόνομη εργασία </w:t>
            </w:r>
          </w:p>
          <w:p w14:paraId="6AF6DB36"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Ομαδική εργασία </w:t>
            </w:r>
          </w:p>
          <w:p w14:paraId="1B449896"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Εργασία σε διεθνές περιβάλλον </w:t>
            </w:r>
          </w:p>
          <w:p w14:paraId="319E709C"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Εργασία σε διεπιστημονικό περιβάλλον </w:t>
            </w:r>
          </w:p>
          <w:p w14:paraId="2652DA67"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53917111"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Σχεδιασμός και διαχείριση έργων </w:t>
            </w:r>
          </w:p>
          <w:p w14:paraId="0DAB763D"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Σεβασμός στη διαφορετικότητα και στην </w:t>
            </w:r>
            <w:proofErr w:type="spellStart"/>
            <w:r w:rsidRPr="00DE512E">
              <w:rPr>
                <w:rFonts w:ascii="Calibri" w:hAnsi="Calibri" w:cs="Arial"/>
                <w:i/>
                <w:sz w:val="16"/>
                <w:szCs w:val="16"/>
                <w:lang w:val="el-GR"/>
              </w:rPr>
              <w:t>πολυπολιτισμικότητα</w:t>
            </w:r>
            <w:proofErr w:type="spellEnd"/>
            <w:r w:rsidRPr="00DE512E">
              <w:rPr>
                <w:rFonts w:ascii="Calibri" w:hAnsi="Calibri" w:cs="Arial"/>
                <w:i/>
                <w:sz w:val="16"/>
                <w:szCs w:val="16"/>
                <w:lang w:val="el-GR"/>
              </w:rPr>
              <w:t xml:space="preserve"> </w:t>
            </w:r>
          </w:p>
          <w:p w14:paraId="05E3CC91"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Σεβασμός στο φυσικό περιβάλλον </w:t>
            </w:r>
          </w:p>
          <w:p w14:paraId="0F2B9851"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67F1366" w14:textId="77777777" w:rsidR="000F4FD4" w:rsidRPr="00DE512E" w:rsidRDefault="000F4FD4" w:rsidP="00305D37">
            <w:pPr>
              <w:widowControl w:val="0"/>
              <w:autoSpaceDE w:val="0"/>
              <w:autoSpaceDN w:val="0"/>
              <w:adjustRightInd w:val="0"/>
              <w:rPr>
                <w:rFonts w:ascii="Calibri" w:hAnsi="Calibri" w:cs="Arial"/>
                <w:i/>
                <w:sz w:val="16"/>
                <w:szCs w:val="16"/>
                <w:lang w:val="el-GR"/>
              </w:rPr>
            </w:pPr>
            <w:r w:rsidRPr="00DE512E">
              <w:rPr>
                <w:rFonts w:ascii="Calibri" w:hAnsi="Calibri" w:cs="Arial"/>
                <w:i/>
                <w:sz w:val="16"/>
                <w:szCs w:val="16"/>
                <w:lang w:val="el-GR"/>
              </w:rPr>
              <w:t xml:space="preserve">Άσκηση κριτικής και αυτοκριτικής </w:t>
            </w:r>
          </w:p>
          <w:p w14:paraId="2417FDD5" w14:textId="77777777" w:rsidR="000F4FD4" w:rsidRPr="00DE512E" w:rsidRDefault="000F4FD4" w:rsidP="00305D37">
            <w:pPr>
              <w:rPr>
                <w:rFonts w:ascii="Calibri" w:hAnsi="Calibri" w:cs="Arial"/>
                <w:i/>
                <w:sz w:val="16"/>
                <w:szCs w:val="16"/>
                <w:lang w:val="el-GR"/>
              </w:rPr>
            </w:pPr>
            <w:r w:rsidRPr="00DE512E">
              <w:rPr>
                <w:rFonts w:ascii="Calibri" w:hAnsi="Calibri" w:cs="Arial"/>
                <w:i/>
                <w:sz w:val="16"/>
                <w:szCs w:val="16"/>
                <w:lang w:val="el-GR"/>
              </w:rPr>
              <w:t>Προαγωγή της ελεύθερης, δημιουργικής και επαγωγικής σκέψης</w:t>
            </w:r>
          </w:p>
          <w:p w14:paraId="47719CAF" w14:textId="77777777" w:rsidR="000F4FD4" w:rsidRPr="00DE512E" w:rsidRDefault="000F4FD4" w:rsidP="00305D37">
            <w:pPr>
              <w:rPr>
                <w:rFonts w:ascii="Calibri" w:hAnsi="Calibri" w:cs="Arial"/>
                <w:i/>
                <w:sz w:val="16"/>
                <w:szCs w:val="16"/>
                <w:lang w:val="el-GR"/>
              </w:rPr>
            </w:pPr>
            <w:r w:rsidRPr="00DE512E">
              <w:rPr>
                <w:rFonts w:ascii="Calibri" w:hAnsi="Calibri" w:cs="Arial"/>
                <w:i/>
                <w:sz w:val="16"/>
                <w:szCs w:val="16"/>
                <w:lang w:val="el-GR"/>
              </w:rPr>
              <w:t>……</w:t>
            </w:r>
          </w:p>
          <w:p w14:paraId="6C94CA47" w14:textId="77777777" w:rsidR="000F4FD4" w:rsidRPr="00DE512E" w:rsidRDefault="000F4FD4" w:rsidP="00305D37">
            <w:pPr>
              <w:rPr>
                <w:rFonts w:ascii="Calibri" w:hAnsi="Calibri" w:cs="Arial"/>
                <w:i/>
                <w:sz w:val="16"/>
                <w:szCs w:val="16"/>
                <w:lang w:val="el-GR"/>
              </w:rPr>
            </w:pPr>
            <w:r w:rsidRPr="00DE512E">
              <w:rPr>
                <w:rFonts w:ascii="Calibri" w:hAnsi="Calibri" w:cs="Arial"/>
                <w:i/>
                <w:sz w:val="16"/>
                <w:szCs w:val="16"/>
                <w:lang w:val="el-GR"/>
              </w:rPr>
              <w:t>Άλλες…</w:t>
            </w:r>
          </w:p>
          <w:p w14:paraId="2320E46E" w14:textId="77777777" w:rsidR="000F4FD4" w:rsidRPr="00DE512E" w:rsidRDefault="000F4FD4" w:rsidP="00305D37">
            <w:pPr>
              <w:rPr>
                <w:rFonts w:ascii="Calibri" w:hAnsi="Calibri" w:cs="Arial"/>
                <w:b/>
                <w:sz w:val="20"/>
                <w:szCs w:val="20"/>
                <w:lang w:val="el-GR"/>
              </w:rPr>
            </w:pPr>
            <w:r w:rsidRPr="00DE512E">
              <w:rPr>
                <w:rFonts w:ascii="Calibri" w:hAnsi="Calibri" w:cs="Arial"/>
                <w:i/>
                <w:sz w:val="16"/>
                <w:szCs w:val="16"/>
                <w:lang w:val="el-GR"/>
              </w:rPr>
              <w:t>…….</w:t>
            </w:r>
          </w:p>
        </w:tc>
      </w:tr>
      <w:tr w:rsidR="000F4FD4" w:rsidRPr="00841E4D" w14:paraId="0047D728" w14:textId="77777777" w:rsidTr="00305D37">
        <w:tc>
          <w:tcPr>
            <w:tcW w:w="8472" w:type="dxa"/>
            <w:gridSpan w:val="2"/>
            <w:tcBorders>
              <w:bottom w:val="single" w:sz="4" w:space="0" w:color="auto"/>
            </w:tcBorders>
          </w:tcPr>
          <w:p w14:paraId="13ED954C" w14:textId="77777777" w:rsidR="00BD75A6" w:rsidRDefault="00BD75A6" w:rsidP="00BD75A6">
            <w:pPr>
              <w:pStyle w:val="ListParagraph"/>
              <w:numPr>
                <w:ilvl w:val="0"/>
                <w:numId w:val="4"/>
              </w:numPr>
              <w:rPr>
                <w:rFonts w:cs="Arial"/>
                <w:color w:val="002060"/>
                <w:sz w:val="20"/>
                <w:szCs w:val="20"/>
              </w:rPr>
            </w:pPr>
            <w:r w:rsidRPr="00BD75A6">
              <w:rPr>
                <w:rFonts w:cs="Arial"/>
                <w:color w:val="002060"/>
                <w:sz w:val="20"/>
                <w:szCs w:val="20"/>
              </w:rPr>
              <w:t xml:space="preserve">Αναζήτηση, ανάλυση και σύνθεση δεδομένων και πληροφοριών, με τη χρήση και των απαραίτητων τεχνολογιών </w:t>
            </w:r>
          </w:p>
          <w:p w14:paraId="035FE7FF" w14:textId="77777777" w:rsidR="002D01FA" w:rsidRDefault="002D01FA" w:rsidP="00637B55">
            <w:pPr>
              <w:pStyle w:val="ListParagraph"/>
              <w:numPr>
                <w:ilvl w:val="0"/>
                <w:numId w:val="4"/>
              </w:numPr>
              <w:rPr>
                <w:rFonts w:cs="Arial"/>
                <w:color w:val="002060"/>
                <w:sz w:val="20"/>
                <w:szCs w:val="20"/>
              </w:rPr>
            </w:pPr>
            <w:r w:rsidRPr="00DE512E">
              <w:rPr>
                <w:rFonts w:cs="Arial"/>
                <w:color w:val="002060"/>
                <w:sz w:val="20"/>
                <w:szCs w:val="20"/>
              </w:rPr>
              <w:t xml:space="preserve">Αυτόνομη εργασία/ Ομαδική εργασία </w:t>
            </w:r>
          </w:p>
          <w:p w14:paraId="299CC91F" w14:textId="1BD2DC73" w:rsidR="00362155" w:rsidRPr="00DE512E" w:rsidRDefault="00362155" w:rsidP="00637B55">
            <w:pPr>
              <w:pStyle w:val="ListParagraph"/>
              <w:numPr>
                <w:ilvl w:val="0"/>
                <w:numId w:val="4"/>
              </w:numPr>
              <w:rPr>
                <w:rFonts w:cs="Arial"/>
                <w:color w:val="002060"/>
                <w:sz w:val="20"/>
                <w:szCs w:val="20"/>
              </w:rPr>
            </w:pPr>
            <w:r w:rsidRPr="00DE512E">
              <w:rPr>
                <w:rFonts w:cs="Arial"/>
                <w:color w:val="002060"/>
                <w:sz w:val="20"/>
                <w:szCs w:val="20"/>
              </w:rPr>
              <w:t>Προαγωγή της ελεύθερης, δημιουργικής και επαγωγικής σκέψης.</w:t>
            </w:r>
          </w:p>
          <w:p w14:paraId="6CB59F02" w14:textId="77777777" w:rsidR="000F4FD4" w:rsidRDefault="002D01FA" w:rsidP="002D01FA">
            <w:pPr>
              <w:pStyle w:val="ListParagraph"/>
              <w:numPr>
                <w:ilvl w:val="0"/>
                <w:numId w:val="4"/>
              </w:numPr>
              <w:rPr>
                <w:rFonts w:cs="Arial"/>
                <w:color w:val="002060"/>
                <w:sz w:val="20"/>
                <w:szCs w:val="20"/>
              </w:rPr>
            </w:pPr>
            <w:r w:rsidRPr="00DE512E">
              <w:rPr>
                <w:rFonts w:cs="Arial"/>
                <w:color w:val="002060"/>
                <w:sz w:val="20"/>
                <w:szCs w:val="20"/>
              </w:rPr>
              <w:t xml:space="preserve">Λήψη αποφάσεων </w:t>
            </w:r>
          </w:p>
          <w:p w14:paraId="0EA2084A" w14:textId="77777777" w:rsidR="002D01FA" w:rsidRPr="002D01FA" w:rsidRDefault="002D01FA" w:rsidP="002D01FA">
            <w:pPr>
              <w:pStyle w:val="ListParagraph"/>
              <w:numPr>
                <w:ilvl w:val="0"/>
                <w:numId w:val="4"/>
              </w:numPr>
              <w:rPr>
                <w:rFonts w:cs="Arial"/>
                <w:color w:val="002060"/>
                <w:sz w:val="20"/>
                <w:szCs w:val="20"/>
              </w:rPr>
            </w:pPr>
            <w:r w:rsidRPr="002D01FA">
              <w:rPr>
                <w:rFonts w:cs="Arial"/>
                <w:color w:val="002060"/>
                <w:sz w:val="20"/>
                <w:szCs w:val="20"/>
              </w:rPr>
              <w:t xml:space="preserve">Εργασία σε διεπιστημονικό περιβάλλον </w:t>
            </w:r>
          </w:p>
          <w:p w14:paraId="735FA9B6" w14:textId="77777777" w:rsidR="002D01FA" w:rsidRPr="002D01FA" w:rsidRDefault="002D01FA" w:rsidP="002D01FA">
            <w:pPr>
              <w:pStyle w:val="ListParagraph"/>
              <w:numPr>
                <w:ilvl w:val="0"/>
                <w:numId w:val="4"/>
              </w:numPr>
              <w:rPr>
                <w:rFonts w:cs="Arial"/>
                <w:color w:val="002060"/>
                <w:sz w:val="20"/>
                <w:szCs w:val="20"/>
              </w:rPr>
            </w:pPr>
            <w:r w:rsidRPr="002D01FA">
              <w:rPr>
                <w:rFonts w:cs="Arial"/>
                <w:color w:val="002060"/>
                <w:sz w:val="20"/>
                <w:szCs w:val="20"/>
              </w:rPr>
              <w:t xml:space="preserve">Σεβασμός στη διαφορετικότητα και στην </w:t>
            </w:r>
            <w:proofErr w:type="spellStart"/>
            <w:r w:rsidRPr="002D01FA">
              <w:rPr>
                <w:rFonts w:cs="Arial"/>
                <w:color w:val="002060"/>
                <w:sz w:val="20"/>
                <w:szCs w:val="20"/>
              </w:rPr>
              <w:t>πολυπολιτισμικότητα</w:t>
            </w:r>
            <w:proofErr w:type="spellEnd"/>
            <w:r w:rsidRPr="002D01FA">
              <w:rPr>
                <w:rFonts w:cs="Arial"/>
                <w:color w:val="002060"/>
                <w:sz w:val="20"/>
                <w:szCs w:val="20"/>
              </w:rPr>
              <w:t xml:space="preserve"> </w:t>
            </w:r>
          </w:p>
          <w:p w14:paraId="37FEA7CC" w14:textId="77777777" w:rsidR="002D01FA" w:rsidRPr="002D01FA" w:rsidRDefault="002D01FA" w:rsidP="002D01FA">
            <w:pPr>
              <w:pStyle w:val="ListParagraph"/>
              <w:numPr>
                <w:ilvl w:val="0"/>
                <w:numId w:val="4"/>
              </w:numPr>
              <w:rPr>
                <w:rFonts w:cs="Arial"/>
                <w:color w:val="002060"/>
                <w:sz w:val="20"/>
                <w:szCs w:val="20"/>
              </w:rPr>
            </w:pPr>
            <w:r w:rsidRPr="002D01FA">
              <w:rPr>
                <w:rFonts w:cs="Arial"/>
                <w:color w:val="002060"/>
                <w:sz w:val="20"/>
                <w:szCs w:val="20"/>
              </w:rPr>
              <w:t xml:space="preserve">Σεβασμός στο φυσικό περιβάλλον </w:t>
            </w:r>
          </w:p>
          <w:p w14:paraId="50B9BB00" w14:textId="71191A6B" w:rsidR="002D01FA" w:rsidRPr="002D01FA" w:rsidRDefault="002D01FA" w:rsidP="002D01FA">
            <w:pPr>
              <w:pStyle w:val="ListParagraph"/>
              <w:numPr>
                <w:ilvl w:val="0"/>
                <w:numId w:val="4"/>
              </w:numPr>
              <w:rPr>
                <w:rFonts w:cs="Arial"/>
                <w:color w:val="002060"/>
                <w:sz w:val="20"/>
                <w:szCs w:val="20"/>
              </w:rPr>
            </w:pPr>
            <w:r w:rsidRPr="002D01FA">
              <w:rPr>
                <w:rFonts w:cs="Arial"/>
                <w:color w:val="002060"/>
                <w:sz w:val="20"/>
                <w:szCs w:val="20"/>
              </w:rPr>
              <w:t>Επίδειξη κοινωνικής, επαγγελματικής και ηθικής υπευθυνότητας και ευαισθησίας σε θέματα φύλου</w:t>
            </w:r>
            <w:r>
              <w:rPr>
                <w:rFonts w:cs="Arial"/>
                <w:color w:val="002060"/>
                <w:sz w:val="20"/>
                <w:szCs w:val="20"/>
              </w:rPr>
              <w:t xml:space="preserve">. </w:t>
            </w:r>
            <w:r w:rsidRPr="002D01FA">
              <w:rPr>
                <w:rFonts w:cs="Arial"/>
                <w:color w:val="002060"/>
                <w:sz w:val="20"/>
                <w:szCs w:val="20"/>
              </w:rPr>
              <w:t xml:space="preserve"> </w:t>
            </w:r>
          </w:p>
        </w:tc>
      </w:tr>
    </w:tbl>
    <w:p w14:paraId="5F15D014" w14:textId="77777777" w:rsidR="000F4FD4" w:rsidRPr="00DE512E" w:rsidRDefault="000F4FD4" w:rsidP="00637B5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841E4D" w14:paraId="3DD2EDB1" w14:textId="77777777" w:rsidTr="007673F3">
        <w:tc>
          <w:tcPr>
            <w:tcW w:w="8472" w:type="dxa"/>
          </w:tcPr>
          <w:p w14:paraId="73D84EF2" w14:textId="7513E7D2" w:rsidR="00C77C0C" w:rsidRPr="00C77C0C" w:rsidRDefault="00BD75A6" w:rsidP="0009620E">
            <w:pPr>
              <w:pStyle w:val="ListParagraph"/>
              <w:numPr>
                <w:ilvl w:val="0"/>
                <w:numId w:val="3"/>
              </w:numPr>
              <w:spacing w:after="0" w:line="240" w:lineRule="auto"/>
              <w:rPr>
                <w:rFonts w:cs="Arial"/>
                <w:color w:val="002060"/>
                <w:sz w:val="20"/>
                <w:szCs w:val="20"/>
              </w:rPr>
            </w:pPr>
            <w:r w:rsidRPr="00C77C0C">
              <w:rPr>
                <w:rFonts w:cs="Arial"/>
                <w:color w:val="002060"/>
                <w:sz w:val="20"/>
                <w:szCs w:val="20"/>
              </w:rPr>
              <w:t xml:space="preserve"> </w:t>
            </w:r>
            <w:r w:rsidR="00C77C0C" w:rsidRPr="00C77C0C">
              <w:rPr>
                <w:rFonts w:cs="Arial"/>
                <w:color w:val="002060"/>
                <w:sz w:val="20"/>
                <w:szCs w:val="20"/>
              </w:rPr>
              <w:t>Ευρωπαϊκή ενοποίηση στην πρώτη μεταπολεμική δεκαετία - Οι πρώτες προσπάθειες ενοποίησης της Ευρώπης</w:t>
            </w:r>
          </w:p>
          <w:p w14:paraId="20D6EC8D" w14:textId="6885CF09" w:rsidR="00C77C0C" w:rsidRPr="00C77C0C" w:rsidRDefault="00C77C0C" w:rsidP="00A05337">
            <w:pPr>
              <w:pStyle w:val="ListParagraph"/>
              <w:numPr>
                <w:ilvl w:val="0"/>
                <w:numId w:val="3"/>
              </w:numPr>
              <w:rPr>
                <w:rFonts w:cs="Arial"/>
                <w:color w:val="002060"/>
                <w:sz w:val="20"/>
                <w:szCs w:val="20"/>
              </w:rPr>
            </w:pPr>
            <w:r w:rsidRPr="00C77C0C">
              <w:rPr>
                <w:rFonts w:cs="Arial"/>
                <w:color w:val="002060"/>
                <w:sz w:val="20"/>
                <w:szCs w:val="20"/>
              </w:rPr>
              <w:t>Η δημιουργία της ΕΟΚ και οι διευρύνσεις της ΕΟΚ</w:t>
            </w:r>
            <w:r>
              <w:rPr>
                <w:rFonts w:cs="Arial"/>
                <w:color w:val="002060"/>
                <w:sz w:val="20"/>
                <w:szCs w:val="20"/>
              </w:rPr>
              <w:t xml:space="preserve"> και της </w:t>
            </w:r>
            <w:r w:rsidRPr="00C77C0C">
              <w:rPr>
                <w:rFonts w:cs="Arial"/>
                <w:color w:val="002060"/>
                <w:sz w:val="20"/>
                <w:szCs w:val="20"/>
              </w:rPr>
              <w:t>Ε</w:t>
            </w:r>
            <w:r>
              <w:rPr>
                <w:rFonts w:cs="Arial"/>
                <w:color w:val="002060"/>
                <w:sz w:val="20"/>
                <w:szCs w:val="20"/>
              </w:rPr>
              <w:t>.</w:t>
            </w:r>
            <w:r w:rsidRPr="00C77C0C">
              <w:rPr>
                <w:rFonts w:cs="Arial"/>
                <w:color w:val="002060"/>
                <w:sz w:val="20"/>
                <w:szCs w:val="20"/>
              </w:rPr>
              <w:t>Ε</w:t>
            </w:r>
            <w:r>
              <w:rPr>
                <w:rFonts w:cs="Arial"/>
                <w:color w:val="002060"/>
                <w:sz w:val="20"/>
                <w:szCs w:val="20"/>
              </w:rPr>
              <w:t>.</w:t>
            </w:r>
          </w:p>
          <w:p w14:paraId="45BDD537" w14:textId="1CA4377F" w:rsidR="00C77C0C" w:rsidRPr="00C77C0C" w:rsidRDefault="00C77C0C" w:rsidP="00C77C0C">
            <w:pPr>
              <w:pStyle w:val="ListParagraph"/>
              <w:numPr>
                <w:ilvl w:val="0"/>
                <w:numId w:val="3"/>
              </w:numPr>
              <w:rPr>
                <w:rFonts w:cs="Arial"/>
                <w:color w:val="002060"/>
                <w:sz w:val="20"/>
                <w:szCs w:val="20"/>
              </w:rPr>
            </w:pPr>
            <w:r w:rsidRPr="00C77C0C">
              <w:rPr>
                <w:rFonts w:cs="Arial"/>
                <w:color w:val="002060"/>
                <w:sz w:val="20"/>
                <w:szCs w:val="20"/>
              </w:rPr>
              <w:t>Θεωρίες ευρωπαϊκής ενοποίησης</w:t>
            </w:r>
            <w:r w:rsidR="006F20C4">
              <w:rPr>
                <w:rFonts w:cs="Arial"/>
                <w:color w:val="002060"/>
                <w:sz w:val="20"/>
                <w:szCs w:val="20"/>
              </w:rPr>
              <w:t xml:space="preserve"> και ολοκλήρωσης </w:t>
            </w:r>
          </w:p>
          <w:p w14:paraId="703D8FB9" w14:textId="025312FB" w:rsidR="00C77C0C" w:rsidRPr="00C77C0C" w:rsidRDefault="00C77C0C" w:rsidP="00C77C0C">
            <w:pPr>
              <w:pStyle w:val="ListParagraph"/>
              <w:numPr>
                <w:ilvl w:val="0"/>
                <w:numId w:val="3"/>
              </w:numPr>
              <w:rPr>
                <w:rFonts w:cs="Arial"/>
                <w:color w:val="002060"/>
                <w:sz w:val="20"/>
                <w:szCs w:val="20"/>
              </w:rPr>
            </w:pPr>
            <w:r w:rsidRPr="00C77C0C">
              <w:rPr>
                <w:rFonts w:cs="Arial"/>
                <w:color w:val="002060"/>
                <w:sz w:val="20"/>
                <w:szCs w:val="20"/>
              </w:rPr>
              <w:t xml:space="preserve">Η αρχιτεκτονική της </w:t>
            </w:r>
            <w:r>
              <w:rPr>
                <w:rFonts w:cs="Arial"/>
                <w:color w:val="002060"/>
                <w:sz w:val="20"/>
                <w:szCs w:val="20"/>
              </w:rPr>
              <w:t xml:space="preserve">Ευρωπαϊκής </w:t>
            </w:r>
            <w:r w:rsidRPr="00C77C0C">
              <w:rPr>
                <w:rFonts w:cs="Arial"/>
                <w:color w:val="002060"/>
                <w:sz w:val="20"/>
                <w:szCs w:val="20"/>
              </w:rPr>
              <w:t>Ένωσης και η εξέλιξή της</w:t>
            </w:r>
          </w:p>
          <w:p w14:paraId="44F8EFEA" w14:textId="77777777" w:rsidR="00C77C0C" w:rsidRPr="00C77C0C" w:rsidRDefault="00C77C0C" w:rsidP="00C77C0C">
            <w:pPr>
              <w:pStyle w:val="ListParagraph"/>
              <w:numPr>
                <w:ilvl w:val="0"/>
                <w:numId w:val="3"/>
              </w:numPr>
              <w:rPr>
                <w:rFonts w:cs="Arial"/>
                <w:color w:val="002060"/>
                <w:sz w:val="20"/>
                <w:szCs w:val="20"/>
              </w:rPr>
            </w:pPr>
            <w:r w:rsidRPr="00C77C0C">
              <w:rPr>
                <w:rFonts w:cs="Arial"/>
                <w:color w:val="002060"/>
                <w:sz w:val="20"/>
                <w:szCs w:val="20"/>
              </w:rPr>
              <w:t>Η θεσμική συγκρότηση και η νομοθετική διαδικασία στην Ευρωπαϊκή Ένωση</w:t>
            </w:r>
          </w:p>
          <w:p w14:paraId="1D18B455" w14:textId="77777777" w:rsidR="00C77C0C" w:rsidRPr="00C77C0C" w:rsidRDefault="00C77C0C" w:rsidP="00C77C0C">
            <w:pPr>
              <w:pStyle w:val="ListParagraph"/>
              <w:numPr>
                <w:ilvl w:val="0"/>
                <w:numId w:val="3"/>
              </w:numPr>
              <w:rPr>
                <w:rFonts w:cs="Arial"/>
                <w:color w:val="002060"/>
                <w:sz w:val="20"/>
                <w:szCs w:val="20"/>
              </w:rPr>
            </w:pPr>
            <w:r w:rsidRPr="00C77C0C">
              <w:rPr>
                <w:rFonts w:cs="Arial"/>
                <w:color w:val="002060"/>
                <w:sz w:val="20"/>
                <w:szCs w:val="20"/>
              </w:rPr>
              <w:t xml:space="preserve">Η οργάνωση της Ευρωπαϊκής Ένωσης </w:t>
            </w:r>
          </w:p>
          <w:p w14:paraId="1F634924" w14:textId="7D16CB71" w:rsidR="00C77C0C" w:rsidRPr="00C77C0C" w:rsidRDefault="00C77C0C" w:rsidP="00905277">
            <w:pPr>
              <w:pStyle w:val="ListParagraph"/>
              <w:numPr>
                <w:ilvl w:val="0"/>
                <w:numId w:val="3"/>
              </w:numPr>
              <w:rPr>
                <w:rFonts w:cs="Arial"/>
                <w:color w:val="002060"/>
                <w:sz w:val="20"/>
                <w:szCs w:val="20"/>
              </w:rPr>
            </w:pPr>
            <w:r w:rsidRPr="00C77C0C">
              <w:rPr>
                <w:rFonts w:cs="Arial"/>
                <w:color w:val="002060"/>
                <w:sz w:val="20"/>
                <w:szCs w:val="20"/>
              </w:rPr>
              <w:t>Τα οικονομικά της ευρωπαϊκής ολοκλήρωσης: από την</w:t>
            </w:r>
            <w:r>
              <w:rPr>
                <w:rFonts w:cs="Arial"/>
                <w:color w:val="002060"/>
                <w:sz w:val="20"/>
                <w:szCs w:val="20"/>
              </w:rPr>
              <w:t xml:space="preserve"> </w:t>
            </w:r>
            <w:r w:rsidRPr="00C77C0C">
              <w:rPr>
                <w:rFonts w:cs="Arial"/>
                <w:color w:val="002060"/>
                <w:sz w:val="20"/>
                <w:szCs w:val="20"/>
              </w:rPr>
              <w:t>τελωνειακή</w:t>
            </w:r>
            <w:r>
              <w:rPr>
                <w:rFonts w:cs="Arial"/>
                <w:color w:val="002060"/>
                <w:sz w:val="20"/>
                <w:szCs w:val="20"/>
              </w:rPr>
              <w:t xml:space="preserve"> </w:t>
            </w:r>
            <w:r w:rsidRPr="00C77C0C">
              <w:rPr>
                <w:rFonts w:cs="Arial"/>
                <w:color w:val="002060"/>
                <w:sz w:val="20"/>
                <w:szCs w:val="20"/>
              </w:rPr>
              <w:t>ένωση</w:t>
            </w:r>
            <w:r>
              <w:rPr>
                <w:rFonts w:cs="Arial"/>
                <w:color w:val="002060"/>
                <w:sz w:val="20"/>
                <w:szCs w:val="20"/>
              </w:rPr>
              <w:t xml:space="preserve"> </w:t>
            </w:r>
            <w:r w:rsidRPr="00C77C0C">
              <w:rPr>
                <w:rFonts w:cs="Arial"/>
                <w:color w:val="002060"/>
                <w:sz w:val="20"/>
                <w:szCs w:val="20"/>
              </w:rPr>
              <w:t>στην</w:t>
            </w:r>
            <w:r>
              <w:rPr>
                <w:rFonts w:cs="Arial"/>
                <w:color w:val="002060"/>
                <w:sz w:val="20"/>
                <w:szCs w:val="20"/>
              </w:rPr>
              <w:t xml:space="preserve"> </w:t>
            </w:r>
            <w:r w:rsidRPr="00C77C0C">
              <w:rPr>
                <w:rFonts w:cs="Arial"/>
                <w:color w:val="002060"/>
                <w:sz w:val="20"/>
                <w:szCs w:val="20"/>
              </w:rPr>
              <w:t>ενιαία αγορά</w:t>
            </w:r>
          </w:p>
          <w:p w14:paraId="3EF9AF16" w14:textId="69A6B307" w:rsidR="00C77C0C" w:rsidRPr="00C77C0C" w:rsidRDefault="00C77C0C" w:rsidP="00C77C0C">
            <w:pPr>
              <w:pStyle w:val="ListParagraph"/>
              <w:numPr>
                <w:ilvl w:val="0"/>
                <w:numId w:val="3"/>
              </w:numPr>
              <w:rPr>
                <w:rFonts w:cs="Arial"/>
                <w:color w:val="002060"/>
                <w:sz w:val="20"/>
                <w:szCs w:val="20"/>
              </w:rPr>
            </w:pPr>
            <w:r w:rsidRPr="00C77C0C">
              <w:rPr>
                <w:rFonts w:cs="Arial"/>
                <w:color w:val="002060"/>
                <w:sz w:val="20"/>
                <w:szCs w:val="20"/>
              </w:rPr>
              <w:t>Τα οικονομικά της ευρωπαϊκής ολοκλήρωσης: από την</w:t>
            </w:r>
            <w:r>
              <w:rPr>
                <w:rFonts w:cs="Arial"/>
                <w:color w:val="002060"/>
                <w:sz w:val="20"/>
                <w:szCs w:val="20"/>
              </w:rPr>
              <w:t xml:space="preserve"> </w:t>
            </w:r>
            <w:r w:rsidRPr="00C77C0C">
              <w:rPr>
                <w:rFonts w:cs="Arial"/>
                <w:color w:val="002060"/>
                <w:sz w:val="20"/>
                <w:szCs w:val="20"/>
              </w:rPr>
              <w:t>ενιαία αγορά στη</w:t>
            </w:r>
            <w:r>
              <w:rPr>
                <w:rFonts w:cs="Arial"/>
                <w:color w:val="002060"/>
                <w:sz w:val="20"/>
                <w:szCs w:val="20"/>
              </w:rPr>
              <w:t xml:space="preserve"> </w:t>
            </w:r>
            <w:r w:rsidRPr="00C77C0C">
              <w:rPr>
                <w:rFonts w:cs="Arial"/>
                <w:color w:val="002060"/>
                <w:sz w:val="20"/>
                <w:szCs w:val="20"/>
              </w:rPr>
              <w:t>νομισματική</w:t>
            </w:r>
            <w:r>
              <w:rPr>
                <w:rFonts w:cs="Arial"/>
                <w:color w:val="002060"/>
                <w:sz w:val="20"/>
                <w:szCs w:val="20"/>
              </w:rPr>
              <w:t xml:space="preserve"> </w:t>
            </w:r>
            <w:r w:rsidRPr="00C77C0C">
              <w:rPr>
                <w:rFonts w:cs="Arial"/>
                <w:color w:val="002060"/>
                <w:sz w:val="20"/>
                <w:szCs w:val="20"/>
              </w:rPr>
              <w:t>ένωση</w:t>
            </w:r>
          </w:p>
          <w:p w14:paraId="0BBEC400" w14:textId="77777777" w:rsidR="00C77C0C" w:rsidRPr="00C77C0C" w:rsidRDefault="00C77C0C" w:rsidP="00C77C0C">
            <w:pPr>
              <w:pStyle w:val="ListParagraph"/>
              <w:numPr>
                <w:ilvl w:val="0"/>
                <w:numId w:val="3"/>
              </w:numPr>
              <w:rPr>
                <w:rFonts w:cs="Arial"/>
                <w:color w:val="002060"/>
                <w:sz w:val="20"/>
                <w:szCs w:val="20"/>
              </w:rPr>
            </w:pPr>
            <w:r w:rsidRPr="00C77C0C">
              <w:rPr>
                <w:rFonts w:cs="Arial"/>
                <w:color w:val="002060"/>
                <w:sz w:val="20"/>
                <w:szCs w:val="20"/>
              </w:rPr>
              <w:t>Η Ευρωπαϊκή Τραπεζική Ένωση</w:t>
            </w:r>
          </w:p>
          <w:p w14:paraId="1BEF8ED3" w14:textId="64507115" w:rsidR="00C77C0C" w:rsidRPr="00C77C0C" w:rsidRDefault="00C77C0C" w:rsidP="00B14F20">
            <w:pPr>
              <w:pStyle w:val="ListParagraph"/>
              <w:numPr>
                <w:ilvl w:val="0"/>
                <w:numId w:val="3"/>
              </w:numPr>
              <w:rPr>
                <w:rFonts w:cs="Arial"/>
                <w:color w:val="002060"/>
                <w:sz w:val="20"/>
                <w:szCs w:val="20"/>
              </w:rPr>
            </w:pPr>
            <w:r w:rsidRPr="00C77C0C">
              <w:rPr>
                <w:rFonts w:cs="Arial"/>
                <w:color w:val="002060"/>
                <w:sz w:val="20"/>
                <w:szCs w:val="20"/>
              </w:rPr>
              <w:t xml:space="preserve">Ευρωπαϊκές πολιτικές: Η </w:t>
            </w:r>
            <w:r w:rsidR="006F20C4">
              <w:rPr>
                <w:rFonts w:cs="Arial"/>
                <w:color w:val="002060"/>
                <w:sz w:val="20"/>
                <w:szCs w:val="20"/>
              </w:rPr>
              <w:t>κ</w:t>
            </w:r>
            <w:r w:rsidRPr="00C77C0C">
              <w:rPr>
                <w:rFonts w:cs="Arial"/>
                <w:color w:val="002060"/>
                <w:sz w:val="20"/>
                <w:szCs w:val="20"/>
              </w:rPr>
              <w:t xml:space="preserve">οινή </w:t>
            </w:r>
            <w:r w:rsidR="006F20C4">
              <w:rPr>
                <w:rFonts w:cs="Arial"/>
                <w:color w:val="002060"/>
                <w:sz w:val="20"/>
                <w:szCs w:val="20"/>
              </w:rPr>
              <w:t>ε</w:t>
            </w:r>
            <w:r w:rsidRPr="00C77C0C">
              <w:rPr>
                <w:rFonts w:cs="Arial"/>
                <w:color w:val="002060"/>
                <w:sz w:val="20"/>
                <w:szCs w:val="20"/>
              </w:rPr>
              <w:t xml:space="preserve">ξωτερική </w:t>
            </w:r>
            <w:r w:rsidR="006F20C4">
              <w:rPr>
                <w:rFonts w:cs="Arial"/>
                <w:color w:val="002060"/>
                <w:sz w:val="20"/>
                <w:szCs w:val="20"/>
              </w:rPr>
              <w:t>π</w:t>
            </w:r>
            <w:r w:rsidRPr="00C77C0C">
              <w:rPr>
                <w:rFonts w:cs="Arial"/>
                <w:color w:val="002060"/>
                <w:sz w:val="20"/>
                <w:szCs w:val="20"/>
              </w:rPr>
              <w:t xml:space="preserve">ολιτική και </w:t>
            </w:r>
            <w:r w:rsidR="006F20C4">
              <w:rPr>
                <w:rFonts w:cs="Arial"/>
                <w:color w:val="002060"/>
                <w:sz w:val="20"/>
                <w:szCs w:val="20"/>
              </w:rPr>
              <w:t>π</w:t>
            </w:r>
            <w:r w:rsidRPr="00C77C0C">
              <w:rPr>
                <w:rFonts w:cs="Arial"/>
                <w:color w:val="002060"/>
                <w:sz w:val="20"/>
                <w:szCs w:val="20"/>
              </w:rPr>
              <w:t xml:space="preserve">ολιτική </w:t>
            </w:r>
            <w:r w:rsidR="006F20C4">
              <w:rPr>
                <w:rFonts w:cs="Arial"/>
                <w:color w:val="002060"/>
                <w:sz w:val="20"/>
                <w:szCs w:val="20"/>
              </w:rPr>
              <w:t>α</w:t>
            </w:r>
            <w:r w:rsidRPr="00C77C0C">
              <w:rPr>
                <w:rFonts w:cs="Arial"/>
                <w:color w:val="002060"/>
                <w:sz w:val="20"/>
                <w:szCs w:val="20"/>
              </w:rPr>
              <w:t xml:space="preserve">σφάλειας </w:t>
            </w:r>
            <w:r>
              <w:rPr>
                <w:rFonts w:cs="Arial"/>
                <w:color w:val="002060"/>
                <w:sz w:val="20"/>
                <w:szCs w:val="20"/>
              </w:rPr>
              <w:t>–</w:t>
            </w:r>
            <w:r w:rsidRPr="00C77C0C">
              <w:rPr>
                <w:rFonts w:cs="Arial"/>
                <w:color w:val="002060"/>
                <w:sz w:val="20"/>
                <w:szCs w:val="20"/>
              </w:rPr>
              <w:t xml:space="preserve"> </w:t>
            </w:r>
            <w:r>
              <w:rPr>
                <w:rFonts w:cs="Arial"/>
                <w:color w:val="002060"/>
                <w:sz w:val="20"/>
                <w:szCs w:val="20"/>
              </w:rPr>
              <w:t xml:space="preserve">η </w:t>
            </w:r>
            <w:r w:rsidRPr="00C77C0C">
              <w:rPr>
                <w:rFonts w:cs="Arial"/>
                <w:color w:val="002060"/>
                <w:sz w:val="20"/>
                <w:szCs w:val="20"/>
              </w:rPr>
              <w:t>ευρωπαϊκή πολιτική άμυνας</w:t>
            </w:r>
          </w:p>
          <w:p w14:paraId="633EB76B" w14:textId="64F82AC7" w:rsidR="00C77C0C" w:rsidRPr="00C77C0C" w:rsidRDefault="00C77C0C" w:rsidP="006D4BAC">
            <w:pPr>
              <w:pStyle w:val="ListParagraph"/>
              <w:numPr>
                <w:ilvl w:val="0"/>
                <w:numId w:val="3"/>
              </w:numPr>
              <w:rPr>
                <w:rFonts w:cs="Arial"/>
                <w:color w:val="002060"/>
                <w:sz w:val="20"/>
                <w:szCs w:val="20"/>
              </w:rPr>
            </w:pPr>
            <w:r w:rsidRPr="00C77C0C">
              <w:rPr>
                <w:rFonts w:cs="Arial"/>
                <w:color w:val="002060"/>
                <w:sz w:val="20"/>
                <w:szCs w:val="20"/>
              </w:rPr>
              <w:t xml:space="preserve">Ευρωπαϊκές πολιτικές: Η </w:t>
            </w:r>
            <w:r w:rsidR="006F20C4">
              <w:rPr>
                <w:rFonts w:cs="Arial"/>
                <w:color w:val="002060"/>
                <w:sz w:val="20"/>
                <w:szCs w:val="20"/>
              </w:rPr>
              <w:t>κ</w:t>
            </w:r>
            <w:r w:rsidRPr="00C77C0C">
              <w:rPr>
                <w:rFonts w:cs="Arial"/>
                <w:color w:val="002060"/>
                <w:sz w:val="20"/>
                <w:szCs w:val="20"/>
              </w:rPr>
              <w:t xml:space="preserve">οινή </w:t>
            </w:r>
            <w:r w:rsidR="006F20C4">
              <w:rPr>
                <w:rFonts w:cs="Arial"/>
                <w:color w:val="002060"/>
                <w:sz w:val="20"/>
                <w:szCs w:val="20"/>
              </w:rPr>
              <w:t>ε</w:t>
            </w:r>
            <w:r w:rsidRPr="00C77C0C">
              <w:rPr>
                <w:rFonts w:cs="Arial"/>
                <w:color w:val="002060"/>
                <w:sz w:val="20"/>
                <w:szCs w:val="20"/>
              </w:rPr>
              <w:t xml:space="preserve">μπορική </w:t>
            </w:r>
            <w:r w:rsidR="006F20C4">
              <w:rPr>
                <w:rFonts w:cs="Arial"/>
                <w:color w:val="002060"/>
                <w:sz w:val="20"/>
                <w:szCs w:val="20"/>
              </w:rPr>
              <w:t>π</w:t>
            </w:r>
            <w:r w:rsidRPr="00C77C0C">
              <w:rPr>
                <w:rFonts w:cs="Arial"/>
                <w:color w:val="002060"/>
                <w:sz w:val="20"/>
                <w:szCs w:val="20"/>
              </w:rPr>
              <w:t xml:space="preserve">ολιτική, </w:t>
            </w:r>
            <w:r w:rsidR="006F20C4">
              <w:rPr>
                <w:rFonts w:cs="Arial"/>
                <w:color w:val="002060"/>
                <w:sz w:val="20"/>
                <w:szCs w:val="20"/>
              </w:rPr>
              <w:t>η</w:t>
            </w:r>
            <w:r w:rsidRPr="00C77C0C">
              <w:rPr>
                <w:rFonts w:cs="Arial"/>
                <w:color w:val="002060"/>
                <w:sz w:val="20"/>
                <w:szCs w:val="20"/>
              </w:rPr>
              <w:t xml:space="preserve"> ευρωπαϊκή πολιτική ανταγωνισμού, η κοινή αγροτική πολιτική</w:t>
            </w:r>
            <w:r w:rsidR="006F20C4">
              <w:rPr>
                <w:rFonts w:cs="Arial"/>
                <w:color w:val="002060"/>
                <w:sz w:val="20"/>
                <w:szCs w:val="20"/>
              </w:rPr>
              <w:t xml:space="preserve">. </w:t>
            </w:r>
            <w:r w:rsidRPr="00C77C0C">
              <w:rPr>
                <w:rFonts w:cs="Arial"/>
                <w:color w:val="002060"/>
                <w:sz w:val="20"/>
                <w:szCs w:val="20"/>
              </w:rPr>
              <w:t xml:space="preserve"> </w:t>
            </w:r>
          </w:p>
          <w:p w14:paraId="3773C34F" w14:textId="395BD3D8" w:rsidR="00C77C0C" w:rsidRPr="00C77C0C" w:rsidRDefault="00C77C0C" w:rsidP="008B0AB9">
            <w:pPr>
              <w:pStyle w:val="ListParagraph"/>
              <w:numPr>
                <w:ilvl w:val="0"/>
                <w:numId w:val="3"/>
              </w:numPr>
              <w:spacing w:after="0" w:line="240" w:lineRule="auto"/>
              <w:rPr>
                <w:rFonts w:cs="Arial"/>
                <w:color w:val="002060"/>
                <w:sz w:val="20"/>
                <w:szCs w:val="20"/>
              </w:rPr>
            </w:pPr>
            <w:r w:rsidRPr="00C77C0C">
              <w:rPr>
                <w:rFonts w:cs="Arial"/>
                <w:color w:val="002060"/>
                <w:sz w:val="20"/>
                <w:szCs w:val="20"/>
              </w:rPr>
              <w:t>Ευρωπαϊκές πολιτικές: Η ευρωπαϊκή κοινωνική πολιτική, η ευρωπαϊκή πολιτική συνοχής, οι ευρωπαϊκές πολιτικές της γνώσης: Εκπαίδευση,</w:t>
            </w:r>
            <w:r>
              <w:rPr>
                <w:rFonts w:cs="Arial"/>
                <w:color w:val="002060"/>
                <w:sz w:val="20"/>
                <w:szCs w:val="20"/>
              </w:rPr>
              <w:t xml:space="preserve"> </w:t>
            </w:r>
            <w:r w:rsidRPr="00C77C0C">
              <w:rPr>
                <w:rFonts w:cs="Arial"/>
                <w:color w:val="002060"/>
                <w:sz w:val="20"/>
                <w:szCs w:val="20"/>
              </w:rPr>
              <w:t>κατάρτιση, έρευνα και καινοτομία</w:t>
            </w:r>
          </w:p>
          <w:p w14:paraId="12F78C6D" w14:textId="6B0527E8" w:rsidR="00C77C0C" w:rsidRPr="00C77C0C" w:rsidRDefault="00C77C0C" w:rsidP="00C77C0C">
            <w:pPr>
              <w:pStyle w:val="ListParagraph"/>
              <w:numPr>
                <w:ilvl w:val="0"/>
                <w:numId w:val="3"/>
              </w:numPr>
              <w:rPr>
                <w:rFonts w:cs="Arial"/>
                <w:color w:val="002060"/>
                <w:sz w:val="20"/>
                <w:szCs w:val="20"/>
              </w:rPr>
            </w:pPr>
            <w:r w:rsidRPr="00C77C0C">
              <w:rPr>
                <w:rFonts w:cs="Arial"/>
                <w:color w:val="002060"/>
                <w:sz w:val="20"/>
                <w:szCs w:val="20"/>
              </w:rPr>
              <w:t>Η προοπτική της διεύρυνσης της ΕΕ</w:t>
            </w:r>
          </w:p>
        </w:tc>
      </w:tr>
    </w:tbl>
    <w:p w14:paraId="5FF56CB3" w14:textId="77777777" w:rsidR="00271F7D" w:rsidRPr="00DE512E"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7C339449" w14:textId="77777777" w:rsidR="000F4FD4" w:rsidRPr="00DE512E" w:rsidRDefault="000F4FD4" w:rsidP="00637B55">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64CDC" w:rsidRPr="00841E4D" w14:paraId="00C1E89C" w14:textId="77777777" w:rsidTr="007673F3">
        <w:tc>
          <w:tcPr>
            <w:tcW w:w="3306" w:type="dxa"/>
            <w:shd w:val="clear" w:color="auto" w:fill="DDD9C3" w:themeFill="background2" w:themeFillShade="E6"/>
          </w:tcPr>
          <w:p w14:paraId="61CCB7A4" w14:textId="77777777" w:rsidR="00664CDC" w:rsidRPr="00DE512E" w:rsidRDefault="00664CDC" w:rsidP="00664CDC">
            <w:pPr>
              <w:jc w:val="right"/>
              <w:rPr>
                <w:rFonts w:ascii="Calibri" w:hAnsi="Calibri" w:cs="Arial"/>
                <w:b/>
                <w:sz w:val="20"/>
                <w:szCs w:val="20"/>
                <w:lang w:val="el-GR"/>
              </w:rPr>
            </w:pPr>
            <w:r w:rsidRPr="00DE512E">
              <w:rPr>
                <w:rFonts w:ascii="Calibri" w:hAnsi="Calibri" w:cs="Arial"/>
                <w:b/>
                <w:sz w:val="20"/>
                <w:szCs w:val="20"/>
                <w:lang w:val="el-GR"/>
              </w:rPr>
              <w:t>ΤΡΟΠΟΣ ΠΑΡΑΔΟΣΗΣ</w:t>
            </w:r>
            <w:r w:rsidRPr="00DE512E">
              <w:rPr>
                <w:rFonts w:ascii="Calibri" w:hAnsi="Calibri" w:cs="Arial"/>
                <w:b/>
                <w:sz w:val="20"/>
                <w:szCs w:val="20"/>
                <w:lang w:val="el-GR"/>
              </w:rPr>
              <w:br/>
            </w:r>
            <w:r w:rsidRPr="00DE512E">
              <w:rPr>
                <w:rFonts w:ascii="Calibri" w:hAnsi="Calibri" w:cs="Arial"/>
                <w:i/>
                <w:sz w:val="16"/>
                <w:szCs w:val="16"/>
                <w:lang w:val="el-GR"/>
              </w:rPr>
              <w:t>Πρόσωπο με πρόσωπο, Εξ αποστάσεως εκπαίδευση κ.λπ.</w:t>
            </w:r>
          </w:p>
        </w:tc>
        <w:tc>
          <w:tcPr>
            <w:tcW w:w="5166" w:type="dxa"/>
          </w:tcPr>
          <w:p w14:paraId="35441EAD" w14:textId="5F6AF4B6" w:rsidR="00664CDC" w:rsidRPr="00DE512E" w:rsidRDefault="00664CDC" w:rsidP="00664CDC">
            <w:pPr>
              <w:rPr>
                <w:rFonts w:asciiTheme="minorHAnsi" w:hAnsiTheme="minorHAnsi" w:cstheme="minorHAnsi"/>
                <w:color w:val="002060"/>
                <w:sz w:val="20"/>
                <w:szCs w:val="20"/>
                <w:lang w:val="el-GR"/>
              </w:rPr>
            </w:pPr>
            <w:r w:rsidRPr="00DE512E">
              <w:rPr>
                <w:rFonts w:asciiTheme="minorHAnsi" w:hAnsiTheme="minorHAnsi" w:cstheme="minorHAnsi"/>
                <w:color w:val="002060"/>
                <w:sz w:val="20"/>
                <w:szCs w:val="20"/>
                <w:lang w:val="el-GR"/>
              </w:rPr>
              <w:t xml:space="preserve">Πρόσωπο με πρόσωπο εκπαίδευση στην τάξη.  </w:t>
            </w:r>
          </w:p>
          <w:p w14:paraId="05AE09FD" w14:textId="77777777" w:rsidR="00664CDC" w:rsidRPr="00DE512E" w:rsidRDefault="00664CDC" w:rsidP="00664CDC">
            <w:pPr>
              <w:spacing w:after="200" w:line="276" w:lineRule="auto"/>
              <w:rPr>
                <w:rFonts w:ascii="Calibri" w:eastAsia="Calibri" w:hAnsi="Calibri"/>
                <w:iCs/>
                <w:color w:val="002060"/>
                <w:lang w:val="el-GR"/>
              </w:rPr>
            </w:pPr>
          </w:p>
        </w:tc>
      </w:tr>
      <w:tr w:rsidR="00664CDC" w:rsidRPr="00DE512E" w14:paraId="202B0BDE" w14:textId="77777777" w:rsidTr="007673F3">
        <w:tc>
          <w:tcPr>
            <w:tcW w:w="3306" w:type="dxa"/>
            <w:shd w:val="clear" w:color="auto" w:fill="DDD9C3" w:themeFill="background2" w:themeFillShade="E6"/>
          </w:tcPr>
          <w:p w14:paraId="2A0556E8" w14:textId="77777777" w:rsidR="00664CDC" w:rsidRPr="00DE512E" w:rsidRDefault="00664CDC" w:rsidP="00664CDC">
            <w:pPr>
              <w:jc w:val="right"/>
              <w:rPr>
                <w:rFonts w:ascii="Calibri" w:hAnsi="Calibri" w:cs="Arial"/>
                <w:i/>
                <w:sz w:val="16"/>
                <w:szCs w:val="16"/>
                <w:lang w:val="el-GR"/>
              </w:rPr>
            </w:pPr>
            <w:r w:rsidRPr="00DE512E">
              <w:rPr>
                <w:rFonts w:ascii="Calibri" w:hAnsi="Calibri" w:cs="Arial"/>
                <w:b/>
                <w:sz w:val="20"/>
                <w:szCs w:val="20"/>
                <w:lang w:val="el-GR"/>
              </w:rPr>
              <w:t>ΧΡΗΣΗ ΤΕΧΝΟΛΟΓΙΩΝ ΠΛΗΡΟΦΟΡΙΑΣ ΚΑΙ ΕΠΙΚΟΙΝΩΝΙΩΝ</w:t>
            </w:r>
            <w:r w:rsidRPr="00DE512E">
              <w:rPr>
                <w:rFonts w:ascii="Calibri" w:hAnsi="Calibri" w:cs="Arial"/>
                <w:b/>
                <w:sz w:val="20"/>
                <w:szCs w:val="20"/>
                <w:lang w:val="el-GR"/>
              </w:rPr>
              <w:br/>
            </w:r>
            <w:r w:rsidRPr="00DE512E">
              <w:rPr>
                <w:rFonts w:ascii="Calibri" w:hAnsi="Calibri" w:cs="Arial"/>
                <w:i/>
                <w:sz w:val="16"/>
                <w:szCs w:val="16"/>
                <w:lang w:val="el-GR"/>
              </w:rPr>
              <w:t xml:space="preserve">Χρήση Τ.Π.Ε. στη Διδασκαλία, στην </w:t>
            </w:r>
            <w:r w:rsidRPr="00DE512E">
              <w:rPr>
                <w:rFonts w:ascii="Calibri" w:hAnsi="Calibri" w:cs="Arial"/>
                <w:i/>
                <w:sz w:val="16"/>
                <w:szCs w:val="16"/>
                <w:lang w:val="el-GR"/>
              </w:rPr>
              <w:lastRenderedPageBreak/>
              <w:t>Εργαστηριακή Εκπαίδευση, στην Επικοινωνία με τους φοιτητές</w:t>
            </w:r>
          </w:p>
        </w:tc>
        <w:tc>
          <w:tcPr>
            <w:tcW w:w="5166" w:type="dxa"/>
            <w:tcBorders>
              <w:bottom w:val="single" w:sz="4" w:space="0" w:color="auto"/>
            </w:tcBorders>
          </w:tcPr>
          <w:p w14:paraId="131FE1FD" w14:textId="77777777" w:rsidR="00B2429A" w:rsidRPr="00DE512E" w:rsidRDefault="00B2429A" w:rsidP="00637B55">
            <w:pPr>
              <w:pStyle w:val="ListParagraph"/>
              <w:numPr>
                <w:ilvl w:val="0"/>
                <w:numId w:val="5"/>
              </w:numPr>
              <w:rPr>
                <w:rFonts w:cs="Arial"/>
                <w:b/>
                <w:color w:val="002060"/>
                <w:sz w:val="20"/>
                <w:szCs w:val="20"/>
              </w:rPr>
            </w:pPr>
            <w:r w:rsidRPr="00DE512E">
              <w:rPr>
                <w:rFonts w:cs="Arial"/>
                <w:color w:val="002060"/>
                <w:sz w:val="20"/>
                <w:szCs w:val="20"/>
              </w:rPr>
              <w:lastRenderedPageBreak/>
              <w:t>Internet – παρουσίαση εκπαιδευτικού περιεχομένου κατά τη διδασκαλία.</w:t>
            </w:r>
          </w:p>
          <w:p w14:paraId="34DBB4CC" w14:textId="77777777" w:rsidR="00664CDC" w:rsidRPr="00DE512E" w:rsidRDefault="00664CDC" w:rsidP="00637B55">
            <w:pPr>
              <w:pStyle w:val="ListParagraph"/>
              <w:numPr>
                <w:ilvl w:val="0"/>
                <w:numId w:val="5"/>
              </w:numPr>
              <w:rPr>
                <w:rFonts w:cs="Arial"/>
                <w:color w:val="002060"/>
                <w:sz w:val="20"/>
                <w:szCs w:val="20"/>
              </w:rPr>
            </w:pPr>
            <w:r w:rsidRPr="00DE512E">
              <w:rPr>
                <w:rFonts w:cs="Arial"/>
                <w:color w:val="002060"/>
                <w:sz w:val="20"/>
                <w:szCs w:val="20"/>
              </w:rPr>
              <w:lastRenderedPageBreak/>
              <w:t xml:space="preserve">Σύστημα ηλεκτρονικής εκπαίδευσης για υποστήριξη της διδασκαλίας και την επικοινωνία με την τάξη. </w:t>
            </w:r>
          </w:p>
          <w:p w14:paraId="29E3B888" w14:textId="40B2C5FC" w:rsidR="00B2429A" w:rsidRPr="007745A5" w:rsidRDefault="00664CDC" w:rsidP="007745A5">
            <w:pPr>
              <w:pStyle w:val="ListParagraph"/>
              <w:numPr>
                <w:ilvl w:val="0"/>
                <w:numId w:val="5"/>
              </w:numPr>
              <w:rPr>
                <w:rFonts w:cs="Arial"/>
                <w:color w:val="002060"/>
                <w:sz w:val="20"/>
                <w:szCs w:val="20"/>
              </w:rPr>
            </w:pPr>
            <w:r w:rsidRPr="00DE512E">
              <w:rPr>
                <w:rFonts w:cs="Arial"/>
                <w:color w:val="002060"/>
                <w:sz w:val="20"/>
                <w:szCs w:val="20"/>
              </w:rPr>
              <w:t>Ε-</w:t>
            </w:r>
            <w:proofErr w:type="spellStart"/>
            <w:r w:rsidRPr="00DE512E">
              <w:rPr>
                <w:rFonts w:cs="Arial"/>
                <w:color w:val="002060"/>
                <w:sz w:val="20"/>
                <w:szCs w:val="20"/>
              </w:rPr>
              <w:t>mail</w:t>
            </w:r>
            <w:proofErr w:type="spellEnd"/>
            <w:r w:rsidRPr="00DE512E">
              <w:rPr>
                <w:rFonts w:cs="Arial"/>
                <w:color w:val="002060"/>
                <w:sz w:val="20"/>
                <w:szCs w:val="20"/>
              </w:rPr>
              <w:t xml:space="preserve">. </w:t>
            </w:r>
          </w:p>
        </w:tc>
      </w:tr>
      <w:tr w:rsidR="000F4FD4" w:rsidRPr="00DE512E" w14:paraId="5378AFFF" w14:textId="77777777" w:rsidTr="007673F3">
        <w:tc>
          <w:tcPr>
            <w:tcW w:w="3306" w:type="dxa"/>
            <w:shd w:val="clear" w:color="auto" w:fill="DDD9C3" w:themeFill="background2" w:themeFillShade="E6"/>
          </w:tcPr>
          <w:p w14:paraId="2E73064C"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lastRenderedPageBreak/>
              <w:t>ΟΡΓΑΝΩΣΗ ΔΙΔΑΣΚΑΛΙΑΣ</w:t>
            </w:r>
          </w:p>
          <w:p w14:paraId="0DC56E1D"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Περιγράφονται αναλυτικά ο τρόπος και μέθοδοι διδασκαλίας.</w:t>
            </w:r>
          </w:p>
          <w:p w14:paraId="6A1DF7DB"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DE512E">
              <w:rPr>
                <w:rFonts w:ascii="Calibri" w:hAnsi="Calibri" w:cs="Arial"/>
                <w:i/>
                <w:sz w:val="16"/>
                <w:szCs w:val="16"/>
                <w:lang w:val="el-GR"/>
              </w:rPr>
              <w:t>Διαδραστική</w:t>
            </w:r>
            <w:proofErr w:type="spellEnd"/>
            <w:r w:rsidRPr="00DE512E">
              <w:rPr>
                <w:rFonts w:ascii="Calibri" w:hAnsi="Calibri" w:cs="Arial"/>
                <w:i/>
                <w:sz w:val="16"/>
                <w:szCs w:val="16"/>
                <w:lang w:val="el-GR"/>
              </w:rPr>
              <w:t xml:space="preserve"> διδασκαλία, Εκπαιδευτικές επισκέψεις, Εκπόνηση μελέτης (</w:t>
            </w:r>
            <w:proofErr w:type="spellStart"/>
            <w:r w:rsidRPr="00DE512E">
              <w:rPr>
                <w:rFonts w:ascii="Calibri" w:hAnsi="Calibri" w:cs="Arial"/>
                <w:i/>
                <w:sz w:val="16"/>
                <w:szCs w:val="16"/>
                <w:lang w:val="el-GR"/>
              </w:rPr>
              <w:t>project</w:t>
            </w:r>
            <w:proofErr w:type="spellEnd"/>
            <w:r w:rsidRPr="00DE512E">
              <w:rPr>
                <w:rFonts w:ascii="Calibri" w:hAnsi="Calibri" w:cs="Arial"/>
                <w:i/>
                <w:sz w:val="16"/>
                <w:szCs w:val="16"/>
                <w:lang w:val="el-GR"/>
              </w:rPr>
              <w:t>), Συγγραφή εργασίας / εργασιών, Καλλιτεχνική δημιουργία, κ.λπ.</w:t>
            </w:r>
          </w:p>
          <w:p w14:paraId="1ABA804A" w14:textId="77777777" w:rsidR="000F4FD4" w:rsidRPr="00DE512E" w:rsidRDefault="000F4FD4" w:rsidP="007673F3">
            <w:pPr>
              <w:jc w:val="both"/>
              <w:rPr>
                <w:rFonts w:ascii="Calibri" w:hAnsi="Calibri" w:cs="Arial"/>
                <w:i/>
                <w:sz w:val="16"/>
                <w:szCs w:val="16"/>
                <w:lang w:val="el-GR"/>
              </w:rPr>
            </w:pPr>
          </w:p>
          <w:p w14:paraId="7FD84C14"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Αναγράφονται οι ώρες μελέτης του φοιτητή για κάθε μαθησιακή δραστηριότητα καθώς και οι ώρες μη καθοδηγούμενης μελέτης σύμφωνα με τις αρχές του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DE512E" w14:paraId="3530A3EF" w14:textId="77777777" w:rsidTr="007673F3">
              <w:tc>
                <w:tcPr>
                  <w:tcW w:w="2467" w:type="dxa"/>
                  <w:shd w:val="clear" w:color="auto" w:fill="DDD9C3" w:themeFill="background2" w:themeFillShade="E6"/>
                  <w:vAlign w:val="center"/>
                </w:tcPr>
                <w:p w14:paraId="27EB9A1F" w14:textId="77777777" w:rsidR="000F4FD4" w:rsidRPr="00DE512E" w:rsidRDefault="000F4FD4" w:rsidP="007673F3">
                  <w:pPr>
                    <w:jc w:val="center"/>
                    <w:rPr>
                      <w:rFonts w:ascii="Calibri" w:hAnsi="Calibri" w:cs="Arial"/>
                      <w:b/>
                      <w:i/>
                      <w:sz w:val="20"/>
                      <w:szCs w:val="20"/>
                      <w:lang w:val="el-GR"/>
                    </w:rPr>
                  </w:pPr>
                  <w:r w:rsidRPr="00DE512E">
                    <w:rPr>
                      <w:rFonts w:ascii="Calibri" w:hAnsi="Calibri" w:cs="Arial"/>
                      <w:b/>
                      <w:i/>
                      <w:sz w:val="20"/>
                      <w:szCs w:val="20"/>
                      <w:lang w:val="el-GR"/>
                    </w:rPr>
                    <w:t>Δραστηριότητα</w:t>
                  </w:r>
                </w:p>
              </w:tc>
              <w:tc>
                <w:tcPr>
                  <w:tcW w:w="2468" w:type="dxa"/>
                  <w:shd w:val="clear" w:color="auto" w:fill="DDD9C3" w:themeFill="background2" w:themeFillShade="E6"/>
                  <w:vAlign w:val="center"/>
                </w:tcPr>
                <w:p w14:paraId="14845EAC" w14:textId="77777777" w:rsidR="000F4FD4" w:rsidRPr="00DE512E" w:rsidRDefault="000F4FD4" w:rsidP="007673F3">
                  <w:pPr>
                    <w:jc w:val="center"/>
                    <w:rPr>
                      <w:rFonts w:ascii="Calibri" w:hAnsi="Calibri" w:cs="Arial"/>
                      <w:b/>
                      <w:i/>
                      <w:sz w:val="20"/>
                      <w:szCs w:val="20"/>
                      <w:lang w:val="el-GR"/>
                    </w:rPr>
                  </w:pPr>
                  <w:r w:rsidRPr="00DE512E">
                    <w:rPr>
                      <w:rFonts w:ascii="Calibri" w:hAnsi="Calibri" w:cs="Arial"/>
                      <w:b/>
                      <w:i/>
                      <w:sz w:val="20"/>
                      <w:szCs w:val="20"/>
                      <w:lang w:val="el-GR"/>
                    </w:rPr>
                    <w:t>Φόρτος Εργασίας Εξαμήνου</w:t>
                  </w:r>
                </w:p>
              </w:tc>
            </w:tr>
            <w:tr w:rsidR="000F4FD4" w:rsidRPr="00DE512E" w14:paraId="6BA72626" w14:textId="77777777" w:rsidTr="007673F3">
              <w:tc>
                <w:tcPr>
                  <w:tcW w:w="2467" w:type="dxa"/>
                </w:tcPr>
                <w:p w14:paraId="260DCB30" w14:textId="77777777" w:rsidR="000F4FD4" w:rsidRPr="00DE512E" w:rsidRDefault="00EC6C4B" w:rsidP="007673F3">
                  <w:pPr>
                    <w:rPr>
                      <w:rFonts w:ascii="Calibri" w:hAnsi="Calibri"/>
                      <w:iCs/>
                      <w:color w:val="002060"/>
                      <w:sz w:val="22"/>
                      <w:szCs w:val="22"/>
                      <w:lang w:val="el-GR"/>
                    </w:rPr>
                  </w:pPr>
                  <w:r w:rsidRPr="00DE512E">
                    <w:rPr>
                      <w:rFonts w:ascii="Calibri" w:hAnsi="Calibri"/>
                      <w:iCs/>
                      <w:color w:val="002060"/>
                      <w:sz w:val="22"/>
                      <w:szCs w:val="22"/>
                      <w:lang w:val="el-GR"/>
                    </w:rPr>
                    <w:t>Διαλέξεις</w:t>
                  </w:r>
                </w:p>
              </w:tc>
              <w:tc>
                <w:tcPr>
                  <w:tcW w:w="2468" w:type="dxa"/>
                </w:tcPr>
                <w:p w14:paraId="7A38AF39" w14:textId="77777777" w:rsidR="000F4FD4" w:rsidRPr="00DE512E" w:rsidRDefault="00EC6C4B" w:rsidP="007673F3">
                  <w:pPr>
                    <w:jc w:val="center"/>
                    <w:rPr>
                      <w:rFonts w:ascii="Calibri" w:hAnsi="Calibri" w:cs="Arial"/>
                      <w:color w:val="002060"/>
                      <w:sz w:val="20"/>
                      <w:szCs w:val="20"/>
                      <w:lang w:val="el-GR"/>
                    </w:rPr>
                  </w:pPr>
                  <w:r w:rsidRPr="00DE512E">
                    <w:rPr>
                      <w:rFonts w:ascii="Calibri" w:hAnsi="Calibri" w:cs="Arial"/>
                      <w:color w:val="002060"/>
                      <w:sz w:val="20"/>
                      <w:szCs w:val="20"/>
                      <w:lang w:val="el-GR"/>
                    </w:rPr>
                    <w:t>39</w:t>
                  </w:r>
                </w:p>
              </w:tc>
            </w:tr>
            <w:tr w:rsidR="000F4FD4" w:rsidRPr="00DE512E" w14:paraId="6BED9937" w14:textId="77777777" w:rsidTr="007673F3">
              <w:tc>
                <w:tcPr>
                  <w:tcW w:w="2467" w:type="dxa"/>
                  <w:shd w:val="clear" w:color="auto" w:fill="auto"/>
                </w:tcPr>
                <w:p w14:paraId="066F772B" w14:textId="17D0311E" w:rsidR="000F4FD4" w:rsidRPr="00DE512E" w:rsidRDefault="00EC6C4B" w:rsidP="007673F3">
                  <w:pPr>
                    <w:rPr>
                      <w:rFonts w:ascii="Calibri" w:hAnsi="Calibri"/>
                      <w:iCs/>
                      <w:color w:val="002060"/>
                      <w:sz w:val="22"/>
                      <w:szCs w:val="22"/>
                      <w:lang w:val="el-GR"/>
                    </w:rPr>
                  </w:pPr>
                  <w:r w:rsidRPr="00DE512E">
                    <w:rPr>
                      <w:rFonts w:ascii="Calibri" w:hAnsi="Calibri"/>
                      <w:iCs/>
                      <w:color w:val="002060"/>
                      <w:sz w:val="22"/>
                      <w:szCs w:val="22"/>
                      <w:lang w:val="el-GR"/>
                    </w:rPr>
                    <w:t xml:space="preserve">Εκπόνηση </w:t>
                  </w:r>
                  <w:r w:rsidR="00B35FBC">
                    <w:rPr>
                      <w:rFonts w:ascii="Calibri" w:hAnsi="Calibri"/>
                      <w:iCs/>
                      <w:color w:val="002060"/>
                      <w:sz w:val="22"/>
                      <w:szCs w:val="22"/>
                      <w:lang w:val="el-GR"/>
                    </w:rPr>
                    <w:t xml:space="preserve">εργασίας </w:t>
                  </w:r>
                  <w:r w:rsidRPr="00DE512E">
                    <w:rPr>
                      <w:rFonts w:ascii="Calibri" w:hAnsi="Calibri"/>
                      <w:iCs/>
                      <w:color w:val="002060"/>
                      <w:sz w:val="22"/>
                      <w:szCs w:val="22"/>
                      <w:lang w:val="el-GR"/>
                    </w:rPr>
                    <w:t>(</w:t>
                  </w:r>
                  <w:proofErr w:type="spellStart"/>
                  <w:r w:rsidRPr="00DE512E">
                    <w:rPr>
                      <w:rFonts w:ascii="Calibri" w:hAnsi="Calibri"/>
                      <w:iCs/>
                      <w:color w:val="002060"/>
                      <w:sz w:val="22"/>
                      <w:szCs w:val="22"/>
                      <w:lang w:val="el-GR"/>
                    </w:rPr>
                    <w:t>project</w:t>
                  </w:r>
                  <w:proofErr w:type="spellEnd"/>
                  <w:r w:rsidRPr="00DE512E">
                    <w:rPr>
                      <w:rFonts w:ascii="Calibri" w:hAnsi="Calibri"/>
                      <w:iCs/>
                      <w:color w:val="002060"/>
                      <w:sz w:val="22"/>
                      <w:szCs w:val="22"/>
                      <w:lang w:val="el-GR"/>
                    </w:rPr>
                    <w:t xml:space="preserve">) </w:t>
                  </w:r>
                </w:p>
              </w:tc>
              <w:tc>
                <w:tcPr>
                  <w:tcW w:w="2468" w:type="dxa"/>
                </w:tcPr>
                <w:p w14:paraId="7D3B6DBB" w14:textId="03A31C16" w:rsidR="000F4FD4" w:rsidRPr="0048633C" w:rsidRDefault="002D01FA" w:rsidP="007673F3">
                  <w:pPr>
                    <w:jc w:val="center"/>
                    <w:rPr>
                      <w:rFonts w:ascii="Calibri" w:hAnsi="Calibri" w:cs="Arial"/>
                      <w:color w:val="002060"/>
                      <w:sz w:val="20"/>
                      <w:szCs w:val="20"/>
                      <w:lang w:val="en-GB"/>
                    </w:rPr>
                  </w:pPr>
                  <w:r>
                    <w:rPr>
                      <w:rFonts w:ascii="Calibri" w:hAnsi="Calibri" w:cs="Arial"/>
                      <w:color w:val="002060"/>
                      <w:sz w:val="20"/>
                      <w:szCs w:val="20"/>
                      <w:lang w:val="el-GR"/>
                    </w:rPr>
                    <w:t>30</w:t>
                  </w:r>
                </w:p>
              </w:tc>
            </w:tr>
            <w:tr w:rsidR="00EC6C4B" w:rsidRPr="00DE512E" w14:paraId="5F73CF22" w14:textId="77777777" w:rsidTr="007673F3">
              <w:tc>
                <w:tcPr>
                  <w:tcW w:w="2467" w:type="dxa"/>
                  <w:shd w:val="clear" w:color="auto" w:fill="auto"/>
                </w:tcPr>
                <w:p w14:paraId="151BBD9B" w14:textId="77777777" w:rsidR="00EC6C4B" w:rsidRPr="00DE512E" w:rsidRDefault="00EC6C4B" w:rsidP="00EC6C4B">
                  <w:pPr>
                    <w:rPr>
                      <w:rFonts w:ascii="Calibri" w:hAnsi="Calibri"/>
                      <w:iCs/>
                      <w:color w:val="002060"/>
                      <w:sz w:val="22"/>
                      <w:szCs w:val="22"/>
                      <w:lang w:val="el-GR"/>
                    </w:rPr>
                  </w:pPr>
                  <w:r w:rsidRPr="00DE512E">
                    <w:rPr>
                      <w:rFonts w:ascii="Calibri" w:hAnsi="Calibri"/>
                      <w:iCs/>
                      <w:color w:val="002060"/>
                      <w:sz w:val="22"/>
                      <w:szCs w:val="22"/>
                      <w:lang w:val="el-GR"/>
                    </w:rPr>
                    <w:t xml:space="preserve">Αυτοτελής μελέτη </w:t>
                  </w:r>
                </w:p>
              </w:tc>
              <w:tc>
                <w:tcPr>
                  <w:tcW w:w="2468" w:type="dxa"/>
                </w:tcPr>
                <w:p w14:paraId="6445A911" w14:textId="792C7BC8" w:rsidR="00EC6C4B" w:rsidRPr="0048633C" w:rsidRDefault="002D01FA" w:rsidP="00EC6C4B">
                  <w:pPr>
                    <w:jc w:val="center"/>
                    <w:rPr>
                      <w:rFonts w:ascii="Calibri" w:hAnsi="Calibri" w:cs="Arial"/>
                      <w:color w:val="002060"/>
                      <w:sz w:val="20"/>
                      <w:szCs w:val="20"/>
                      <w:lang w:val="en-GB"/>
                    </w:rPr>
                  </w:pPr>
                  <w:r>
                    <w:rPr>
                      <w:rFonts w:ascii="Calibri" w:hAnsi="Calibri" w:cs="Arial"/>
                      <w:color w:val="002060"/>
                      <w:sz w:val="20"/>
                      <w:szCs w:val="20"/>
                      <w:lang w:val="el-GR"/>
                    </w:rPr>
                    <w:t>5</w:t>
                  </w:r>
                  <w:r w:rsidR="00B35FBC">
                    <w:rPr>
                      <w:rFonts w:ascii="Calibri" w:hAnsi="Calibri" w:cs="Arial"/>
                      <w:color w:val="002060"/>
                      <w:sz w:val="20"/>
                      <w:szCs w:val="20"/>
                      <w:lang w:val="el-GR"/>
                    </w:rPr>
                    <w:t>6</w:t>
                  </w:r>
                </w:p>
              </w:tc>
            </w:tr>
            <w:tr w:rsidR="00EC6C4B" w:rsidRPr="00DE512E" w14:paraId="63BC8DD4" w14:textId="77777777" w:rsidTr="007673F3">
              <w:tc>
                <w:tcPr>
                  <w:tcW w:w="2467" w:type="dxa"/>
                  <w:shd w:val="clear" w:color="auto" w:fill="auto"/>
                </w:tcPr>
                <w:p w14:paraId="78DE4302" w14:textId="77777777" w:rsidR="00EC6C4B" w:rsidRPr="00DE512E" w:rsidRDefault="00EC6C4B" w:rsidP="00EC6C4B">
                  <w:pPr>
                    <w:rPr>
                      <w:rFonts w:ascii="Calibri" w:hAnsi="Calibri"/>
                      <w:iCs/>
                      <w:color w:val="002060"/>
                      <w:sz w:val="22"/>
                      <w:szCs w:val="22"/>
                      <w:lang w:val="el-GR"/>
                    </w:rPr>
                  </w:pPr>
                </w:p>
              </w:tc>
              <w:tc>
                <w:tcPr>
                  <w:tcW w:w="2468" w:type="dxa"/>
                </w:tcPr>
                <w:p w14:paraId="01BDA701" w14:textId="77777777" w:rsidR="00EC6C4B" w:rsidRPr="00DE512E" w:rsidRDefault="00EC6C4B" w:rsidP="00EC6C4B">
                  <w:pPr>
                    <w:jc w:val="center"/>
                    <w:rPr>
                      <w:rFonts w:ascii="Calibri" w:hAnsi="Calibri" w:cs="Arial"/>
                      <w:color w:val="002060"/>
                      <w:sz w:val="20"/>
                      <w:szCs w:val="20"/>
                      <w:lang w:val="el-GR"/>
                    </w:rPr>
                  </w:pPr>
                </w:p>
              </w:tc>
            </w:tr>
            <w:tr w:rsidR="00EC6C4B" w:rsidRPr="00DE512E" w14:paraId="3110DC6E" w14:textId="77777777" w:rsidTr="007673F3">
              <w:tc>
                <w:tcPr>
                  <w:tcW w:w="2467" w:type="dxa"/>
                  <w:shd w:val="clear" w:color="auto" w:fill="auto"/>
                </w:tcPr>
                <w:p w14:paraId="5399EE42" w14:textId="77777777" w:rsidR="00EC6C4B" w:rsidRPr="00DE512E" w:rsidRDefault="00EC6C4B" w:rsidP="00EC6C4B">
                  <w:pPr>
                    <w:rPr>
                      <w:rFonts w:ascii="Calibri" w:hAnsi="Calibri"/>
                      <w:iCs/>
                      <w:color w:val="002060"/>
                      <w:sz w:val="22"/>
                      <w:szCs w:val="22"/>
                      <w:lang w:val="el-GR"/>
                    </w:rPr>
                  </w:pPr>
                </w:p>
              </w:tc>
              <w:tc>
                <w:tcPr>
                  <w:tcW w:w="2468" w:type="dxa"/>
                </w:tcPr>
                <w:p w14:paraId="53564E90" w14:textId="77777777" w:rsidR="00EC6C4B" w:rsidRPr="00DE512E" w:rsidRDefault="00EC6C4B" w:rsidP="00EC6C4B">
                  <w:pPr>
                    <w:jc w:val="center"/>
                    <w:rPr>
                      <w:rFonts w:ascii="Calibri" w:hAnsi="Calibri" w:cs="Arial"/>
                      <w:color w:val="002060"/>
                      <w:sz w:val="20"/>
                      <w:szCs w:val="20"/>
                      <w:lang w:val="el-GR"/>
                    </w:rPr>
                  </w:pPr>
                </w:p>
              </w:tc>
            </w:tr>
            <w:tr w:rsidR="00EC6C4B" w:rsidRPr="00DE512E" w14:paraId="117A0A23" w14:textId="77777777" w:rsidTr="007673F3">
              <w:tc>
                <w:tcPr>
                  <w:tcW w:w="2467" w:type="dxa"/>
                  <w:shd w:val="clear" w:color="auto" w:fill="auto"/>
                </w:tcPr>
                <w:p w14:paraId="6EE533F0" w14:textId="77777777" w:rsidR="00EC6C4B" w:rsidRPr="00DE512E" w:rsidRDefault="00EC6C4B" w:rsidP="00EC6C4B">
                  <w:pPr>
                    <w:rPr>
                      <w:rFonts w:ascii="Calibri" w:hAnsi="Calibri"/>
                      <w:iCs/>
                      <w:color w:val="002060"/>
                      <w:sz w:val="22"/>
                      <w:szCs w:val="22"/>
                      <w:lang w:val="el-GR"/>
                    </w:rPr>
                  </w:pPr>
                </w:p>
              </w:tc>
              <w:tc>
                <w:tcPr>
                  <w:tcW w:w="2468" w:type="dxa"/>
                </w:tcPr>
                <w:p w14:paraId="6A065F11" w14:textId="77777777" w:rsidR="00EC6C4B" w:rsidRPr="00DE512E" w:rsidRDefault="00EC6C4B" w:rsidP="00EC6C4B">
                  <w:pPr>
                    <w:rPr>
                      <w:rFonts w:ascii="Calibri" w:hAnsi="Calibri" w:cs="Arial"/>
                      <w:i/>
                      <w:color w:val="002060"/>
                      <w:sz w:val="16"/>
                      <w:szCs w:val="16"/>
                      <w:lang w:val="el-GR"/>
                    </w:rPr>
                  </w:pPr>
                </w:p>
              </w:tc>
            </w:tr>
            <w:tr w:rsidR="00EC6C4B" w:rsidRPr="00DE512E" w14:paraId="5BA8624D" w14:textId="77777777" w:rsidTr="007673F3">
              <w:tc>
                <w:tcPr>
                  <w:tcW w:w="2467" w:type="dxa"/>
                  <w:shd w:val="clear" w:color="auto" w:fill="auto"/>
                </w:tcPr>
                <w:p w14:paraId="11E396F7" w14:textId="77777777" w:rsidR="00EC6C4B" w:rsidRPr="00DE512E" w:rsidRDefault="00EC6C4B" w:rsidP="00EC6C4B">
                  <w:pPr>
                    <w:rPr>
                      <w:rFonts w:ascii="Calibri" w:hAnsi="Calibri"/>
                      <w:iCs/>
                      <w:color w:val="002060"/>
                      <w:sz w:val="22"/>
                      <w:szCs w:val="22"/>
                      <w:lang w:val="el-GR"/>
                    </w:rPr>
                  </w:pPr>
                </w:p>
              </w:tc>
              <w:tc>
                <w:tcPr>
                  <w:tcW w:w="2468" w:type="dxa"/>
                </w:tcPr>
                <w:p w14:paraId="632348B0" w14:textId="77777777" w:rsidR="00EC6C4B" w:rsidRPr="00DE512E" w:rsidRDefault="00EC6C4B" w:rsidP="00EC6C4B">
                  <w:pPr>
                    <w:rPr>
                      <w:rFonts w:ascii="Calibri" w:hAnsi="Calibri" w:cs="Arial"/>
                      <w:i/>
                      <w:color w:val="002060"/>
                      <w:sz w:val="16"/>
                      <w:szCs w:val="16"/>
                      <w:lang w:val="el-GR"/>
                    </w:rPr>
                  </w:pPr>
                </w:p>
              </w:tc>
            </w:tr>
            <w:tr w:rsidR="00EC6C4B" w:rsidRPr="00DE512E" w14:paraId="2EF5CDE8" w14:textId="77777777" w:rsidTr="007673F3">
              <w:tc>
                <w:tcPr>
                  <w:tcW w:w="2467" w:type="dxa"/>
                  <w:shd w:val="clear" w:color="auto" w:fill="auto"/>
                </w:tcPr>
                <w:p w14:paraId="65D0000F" w14:textId="77777777" w:rsidR="00EC6C4B" w:rsidRPr="00DE512E" w:rsidRDefault="00EC6C4B" w:rsidP="00EC6C4B">
                  <w:pPr>
                    <w:rPr>
                      <w:rFonts w:ascii="Calibri" w:hAnsi="Calibri"/>
                      <w:iCs/>
                      <w:color w:val="002060"/>
                      <w:sz w:val="22"/>
                      <w:szCs w:val="22"/>
                      <w:lang w:val="el-GR"/>
                    </w:rPr>
                  </w:pPr>
                </w:p>
              </w:tc>
              <w:tc>
                <w:tcPr>
                  <w:tcW w:w="2468" w:type="dxa"/>
                </w:tcPr>
                <w:p w14:paraId="779F225A" w14:textId="77777777" w:rsidR="00EC6C4B" w:rsidRPr="00DE512E" w:rsidRDefault="00EC6C4B" w:rsidP="00EC6C4B">
                  <w:pPr>
                    <w:rPr>
                      <w:rFonts w:ascii="Calibri" w:hAnsi="Calibri" w:cs="Arial"/>
                      <w:i/>
                      <w:color w:val="002060"/>
                      <w:sz w:val="16"/>
                      <w:szCs w:val="16"/>
                      <w:lang w:val="el-GR"/>
                    </w:rPr>
                  </w:pPr>
                </w:p>
              </w:tc>
            </w:tr>
            <w:tr w:rsidR="00EC6C4B" w:rsidRPr="00DE512E" w14:paraId="1AF0EFA7" w14:textId="77777777" w:rsidTr="007673F3">
              <w:tc>
                <w:tcPr>
                  <w:tcW w:w="2467" w:type="dxa"/>
                  <w:shd w:val="clear" w:color="auto" w:fill="auto"/>
                </w:tcPr>
                <w:p w14:paraId="26E916D3" w14:textId="77777777" w:rsidR="00EC6C4B" w:rsidRPr="00DE512E" w:rsidRDefault="00EC6C4B" w:rsidP="00EC6C4B">
                  <w:pPr>
                    <w:rPr>
                      <w:rFonts w:ascii="Calibri" w:hAnsi="Calibri"/>
                      <w:iCs/>
                      <w:color w:val="002060"/>
                      <w:sz w:val="22"/>
                      <w:szCs w:val="22"/>
                      <w:lang w:val="el-GR"/>
                    </w:rPr>
                  </w:pPr>
                </w:p>
              </w:tc>
              <w:tc>
                <w:tcPr>
                  <w:tcW w:w="2468" w:type="dxa"/>
                </w:tcPr>
                <w:p w14:paraId="571D5273" w14:textId="77777777" w:rsidR="00EC6C4B" w:rsidRPr="00DE512E" w:rsidRDefault="00EC6C4B" w:rsidP="00EC6C4B">
                  <w:pPr>
                    <w:jc w:val="center"/>
                    <w:rPr>
                      <w:rFonts w:ascii="Calibri" w:hAnsi="Calibri" w:cs="Arial"/>
                      <w:color w:val="002060"/>
                      <w:sz w:val="20"/>
                      <w:szCs w:val="20"/>
                      <w:lang w:val="el-GR"/>
                    </w:rPr>
                  </w:pPr>
                </w:p>
              </w:tc>
            </w:tr>
            <w:tr w:rsidR="00EC6C4B" w:rsidRPr="00DE512E" w14:paraId="049A1515" w14:textId="77777777" w:rsidTr="007673F3">
              <w:tc>
                <w:tcPr>
                  <w:tcW w:w="2467" w:type="dxa"/>
                </w:tcPr>
                <w:p w14:paraId="2826A665" w14:textId="77777777" w:rsidR="00EC6C4B" w:rsidRPr="00DE512E" w:rsidRDefault="00EC6C4B" w:rsidP="00EC6C4B">
                  <w:pPr>
                    <w:rPr>
                      <w:rFonts w:ascii="Calibri" w:hAnsi="Calibri"/>
                      <w:iCs/>
                      <w:color w:val="002060"/>
                      <w:sz w:val="22"/>
                      <w:szCs w:val="22"/>
                      <w:lang w:val="el-GR"/>
                    </w:rPr>
                  </w:pPr>
                  <w:r w:rsidRPr="00DE512E">
                    <w:rPr>
                      <w:rFonts w:ascii="Calibri" w:hAnsi="Calibri"/>
                      <w:iCs/>
                      <w:color w:val="002060"/>
                      <w:sz w:val="22"/>
                      <w:szCs w:val="22"/>
                      <w:lang w:val="el-GR"/>
                    </w:rPr>
                    <w:t xml:space="preserve">Σύνολο Μαθήματος </w:t>
                  </w:r>
                </w:p>
              </w:tc>
              <w:tc>
                <w:tcPr>
                  <w:tcW w:w="2468" w:type="dxa"/>
                  <w:vAlign w:val="center"/>
                </w:tcPr>
                <w:p w14:paraId="6DCA4A87" w14:textId="77777777" w:rsidR="00EC6C4B" w:rsidRPr="00DE512E" w:rsidRDefault="00EC6C4B" w:rsidP="00EC6C4B">
                  <w:pPr>
                    <w:jc w:val="center"/>
                    <w:rPr>
                      <w:rFonts w:ascii="Calibri" w:hAnsi="Calibri" w:cs="Arial"/>
                      <w:b/>
                      <w:i/>
                      <w:color w:val="002060"/>
                      <w:sz w:val="20"/>
                      <w:szCs w:val="20"/>
                      <w:lang w:val="el-GR"/>
                    </w:rPr>
                  </w:pPr>
                  <w:r w:rsidRPr="00DE512E">
                    <w:rPr>
                      <w:rFonts w:ascii="Calibri" w:hAnsi="Calibri" w:cs="Arial"/>
                      <w:b/>
                      <w:i/>
                      <w:color w:val="002060"/>
                      <w:sz w:val="20"/>
                      <w:szCs w:val="20"/>
                      <w:lang w:val="el-GR"/>
                    </w:rPr>
                    <w:t>125</w:t>
                  </w:r>
                </w:p>
              </w:tc>
            </w:tr>
          </w:tbl>
          <w:p w14:paraId="262779CF" w14:textId="77777777" w:rsidR="000F4FD4" w:rsidRPr="00DE512E" w:rsidRDefault="000F4FD4" w:rsidP="007673F3">
            <w:pPr>
              <w:rPr>
                <w:rFonts w:ascii="Tahoma" w:hAnsi="Tahoma" w:cs="Tahoma"/>
                <w:lang w:val="el-GR"/>
              </w:rPr>
            </w:pPr>
          </w:p>
        </w:tc>
      </w:tr>
      <w:tr w:rsidR="000F4FD4" w:rsidRPr="00841E4D" w14:paraId="05DFC9A1" w14:textId="77777777" w:rsidTr="007673F3">
        <w:tc>
          <w:tcPr>
            <w:tcW w:w="3306" w:type="dxa"/>
          </w:tcPr>
          <w:p w14:paraId="5804B382" w14:textId="77777777" w:rsidR="000F4FD4" w:rsidRPr="00DE512E" w:rsidRDefault="000F4FD4" w:rsidP="007673F3">
            <w:pPr>
              <w:jc w:val="right"/>
              <w:rPr>
                <w:rFonts w:ascii="Calibri" w:hAnsi="Calibri" w:cs="Arial"/>
                <w:b/>
                <w:sz w:val="20"/>
                <w:szCs w:val="20"/>
                <w:lang w:val="el-GR"/>
              </w:rPr>
            </w:pPr>
            <w:r w:rsidRPr="00DE512E">
              <w:rPr>
                <w:rFonts w:ascii="Calibri" w:hAnsi="Calibri" w:cs="Arial"/>
                <w:b/>
                <w:sz w:val="20"/>
                <w:szCs w:val="20"/>
                <w:lang w:val="el-GR"/>
              </w:rPr>
              <w:t xml:space="preserve">ΑΞΙΟΛΟΓΗΣΗ ΦΟΙΤΗΤΩΝ </w:t>
            </w:r>
          </w:p>
          <w:p w14:paraId="47677551"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Περιγραφή της διαδικασίας αξιολόγησης</w:t>
            </w:r>
          </w:p>
          <w:p w14:paraId="670C7E43" w14:textId="77777777" w:rsidR="000F4FD4" w:rsidRPr="00DE512E" w:rsidRDefault="000F4FD4" w:rsidP="007673F3">
            <w:pPr>
              <w:jc w:val="both"/>
              <w:rPr>
                <w:rFonts w:ascii="Calibri" w:hAnsi="Calibri" w:cs="Arial"/>
                <w:i/>
                <w:sz w:val="16"/>
                <w:szCs w:val="16"/>
                <w:lang w:val="el-GR"/>
              </w:rPr>
            </w:pPr>
          </w:p>
          <w:p w14:paraId="6554C85F" w14:textId="77777777" w:rsidR="000F4FD4" w:rsidRPr="00DE512E" w:rsidRDefault="000F4FD4" w:rsidP="007673F3">
            <w:pPr>
              <w:jc w:val="both"/>
              <w:rPr>
                <w:rFonts w:ascii="Calibri" w:hAnsi="Calibri" w:cs="Arial"/>
                <w:i/>
                <w:sz w:val="16"/>
                <w:szCs w:val="16"/>
                <w:lang w:val="el-GR"/>
              </w:rPr>
            </w:pPr>
            <w:r w:rsidRPr="00DE512E">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097E445" w14:textId="77777777" w:rsidR="000F4FD4" w:rsidRPr="00DE512E" w:rsidRDefault="000F4FD4" w:rsidP="007673F3">
            <w:pPr>
              <w:jc w:val="both"/>
              <w:rPr>
                <w:rFonts w:ascii="Calibri" w:hAnsi="Calibri" w:cs="Arial"/>
                <w:i/>
                <w:sz w:val="16"/>
                <w:szCs w:val="16"/>
                <w:lang w:val="el-GR"/>
              </w:rPr>
            </w:pPr>
          </w:p>
          <w:p w14:paraId="5E1CD2ED" w14:textId="77777777" w:rsidR="000F4FD4" w:rsidRPr="00DE512E" w:rsidRDefault="001A1C52" w:rsidP="007673F3">
            <w:pPr>
              <w:jc w:val="both"/>
              <w:rPr>
                <w:rFonts w:ascii="Calibri" w:hAnsi="Calibri" w:cs="Arial"/>
                <w:i/>
                <w:sz w:val="16"/>
                <w:szCs w:val="16"/>
                <w:lang w:val="el-GR"/>
              </w:rPr>
            </w:pPr>
            <w:r w:rsidRPr="00DE512E">
              <w:rPr>
                <w:rFonts w:ascii="Calibri" w:hAnsi="Calibri" w:cs="Arial"/>
                <w:i/>
                <w:sz w:val="16"/>
                <w:szCs w:val="16"/>
                <w:lang w:val="el-GR"/>
              </w:rPr>
              <w:t xml:space="preserve">Αναφέρονται </w:t>
            </w:r>
            <w:r w:rsidR="000F4FD4" w:rsidRPr="00DE512E">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DE512E">
              <w:rPr>
                <w:rFonts w:ascii="Calibri" w:hAnsi="Calibri" w:cs="Arial"/>
                <w:i/>
                <w:sz w:val="16"/>
                <w:szCs w:val="16"/>
                <w:lang w:val="el-GR"/>
              </w:rPr>
              <w:t>προσβάσιμα</w:t>
            </w:r>
            <w:proofErr w:type="spellEnd"/>
            <w:r w:rsidR="000F4FD4" w:rsidRPr="00DE512E">
              <w:rPr>
                <w:rFonts w:ascii="Calibri" w:hAnsi="Calibri" w:cs="Arial"/>
                <w:i/>
                <w:sz w:val="16"/>
                <w:szCs w:val="16"/>
                <w:lang w:val="el-GR"/>
              </w:rPr>
              <w:t xml:space="preserve"> από τους φοιτητές.</w:t>
            </w:r>
          </w:p>
        </w:tc>
        <w:tc>
          <w:tcPr>
            <w:tcW w:w="5166" w:type="dxa"/>
            <w:tcBorders>
              <w:bottom w:val="single" w:sz="4" w:space="0" w:color="auto"/>
            </w:tcBorders>
          </w:tcPr>
          <w:p w14:paraId="1E7ECD28" w14:textId="6E539496" w:rsidR="00B2429A" w:rsidRPr="00DE512E" w:rsidRDefault="00B2429A" w:rsidP="00B2429A">
            <w:pPr>
              <w:rPr>
                <w:rFonts w:ascii="Calibri" w:hAnsi="Calibri" w:cs="Arial"/>
                <w:b/>
                <w:bCs/>
                <w:color w:val="002060"/>
                <w:sz w:val="20"/>
                <w:szCs w:val="20"/>
                <w:lang w:val="el-GR"/>
              </w:rPr>
            </w:pPr>
            <w:r w:rsidRPr="00DE512E">
              <w:rPr>
                <w:rFonts w:ascii="Calibri" w:hAnsi="Calibri" w:cs="Arial"/>
                <w:b/>
                <w:bCs/>
                <w:color w:val="002060"/>
                <w:sz w:val="20"/>
                <w:szCs w:val="20"/>
                <w:lang w:val="el-GR"/>
              </w:rPr>
              <w:t xml:space="preserve">Ι. Γραπτή τελική εξέταση </w:t>
            </w:r>
          </w:p>
          <w:p w14:paraId="019137E6" w14:textId="77777777" w:rsidR="00B2429A" w:rsidRPr="00DE512E" w:rsidRDefault="00B2429A" w:rsidP="00B2429A">
            <w:pPr>
              <w:rPr>
                <w:rFonts w:ascii="Calibri" w:hAnsi="Calibri" w:cs="Arial"/>
                <w:color w:val="002060"/>
                <w:sz w:val="20"/>
                <w:szCs w:val="20"/>
                <w:lang w:val="el-GR"/>
              </w:rPr>
            </w:pPr>
            <w:r w:rsidRPr="00DE512E">
              <w:rPr>
                <w:rFonts w:ascii="Calibri" w:hAnsi="Calibri" w:cs="Arial"/>
                <w:color w:val="002060"/>
                <w:sz w:val="20"/>
                <w:szCs w:val="20"/>
                <w:lang w:val="el-GR"/>
              </w:rPr>
              <w:t>Περιλαμβάνει:</w:t>
            </w:r>
          </w:p>
          <w:p w14:paraId="3B1A2728" w14:textId="2BBD0163" w:rsidR="00B2429A" w:rsidRPr="00DE512E" w:rsidRDefault="00B2429A" w:rsidP="00637B55">
            <w:pPr>
              <w:pStyle w:val="ListParagraph"/>
              <w:numPr>
                <w:ilvl w:val="0"/>
                <w:numId w:val="6"/>
              </w:numPr>
              <w:rPr>
                <w:rFonts w:cs="Arial"/>
                <w:color w:val="002060"/>
                <w:sz w:val="20"/>
                <w:szCs w:val="20"/>
              </w:rPr>
            </w:pPr>
            <w:r w:rsidRPr="00DE512E">
              <w:rPr>
                <w:rFonts w:cs="Arial"/>
                <w:color w:val="002060"/>
                <w:sz w:val="20"/>
                <w:szCs w:val="20"/>
              </w:rPr>
              <w:t xml:space="preserve">Ερωτήσεις πολλαπλής επιλογής </w:t>
            </w:r>
          </w:p>
          <w:p w14:paraId="572EB916" w14:textId="7DBCC96A" w:rsidR="00B2429A" w:rsidRPr="00EE713F" w:rsidRDefault="00B2429A" w:rsidP="00EE713F">
            <w:pPr>
              <w:pStyle w:val="ListParagraph"/>
              <w:numPr>
                <w:ilvl w:val="0"/>
                <w:numId w:val="6"/>
              </w:numPr>
              <w:rPr>
                <w:rFonts w:cs="Arial"/>
                <w:color w:val="002060"/>
                <w:sz w:val="20"/>
                <w:szCs w:val="20"/>
              </w:rPr>
            </w:pPr>
            <w:r w:rsidRPr="00DE512E">
              <w:rPr>
                <w:rFonts w:cs="Arial"/>
                <w:color w:val="002060"/>
                <w:sz w:val="20"/>
                <w:szCs w:val="20"/>
              </w:rPr>
              <w:t xml:space="preserve">Ερωτήσεις σύντομης απάντησης </w:t>
            </w:r>
          </w:p>
          <w:p w14:paraId="367F5AE8" w14:textId="77777777" w:rsidR="00B2429A" w:rsidRPr="00DE512E" w:rsidRDefault="00B2429A" w:rsidP="00B2429A">
            <w:pPr>
              <w:rPr>
                <w:rFonts w:ascii="Calibri" w:hAnsi="Calibri" w:cs="Arial"/>
                <w:color w:val="002060"/>
                <w:sz w:val="20"/>
                <w:szCs w:val="20"/>
                <w:lang w:val="el-GR"/>
              </w:rPr>
            </w:pPr>
            <w:r w:rsidRPr="00DE512E">
              <w:rPr>
                <w:rFonts w:ascii="Calibri" w:hAnsi="Calibri" w:cs="Arial"/>
                <w:color w:val="002060"/>
                <w:sz w:val="20"/>
                <w:szCs w:val="20"/>
                <w:lang w:val="el-GR"/>
              </w:rPr>
              <w:t xml:space="preserve">Τα κριτήρια αξιολόγησης της τελικής γραπτής εξέτασης γίνονται γνωστά στους φοιτητές κατά τη διάρκεια των μαθημάτων και περιγράφονται στο φύλλο των θεμάτων. </w:t>
            </w:r>
          </w:p>
          <w:p w14:paraId="4ECF4EEC" w14:textId="77777777" w:rsidR="00B2429A" w:rsidRPr="00DE512E" w:rsidRDefault="00B2429A" w:rsidP="00B2429A">
            <w:pPr>
              <w:rPr>
                <w:rFonts w:ascii="Calibri" w:hAnsi="Calibri" w:cs="Arial"/>
                <w:color w:val="002060"/>
                <w:sz w:val="20"/>
                <w:szCs w:val="20"/>
                <w:lang w:val="el-GR"/>
              </w:rPr>
            </w:pPr>
          </w:p>
          <w:p w14:paraId="02138902" w14:textId="4F639C58" w:rsidR="00B2429A" w:rsidRPr="00DE512E" w:rsidRDefault="00B2429A" w:rsidP="00B2429A">
            <w:pPr>
              <w:rPr>
                <w:rFonts w:ascii="Calibri" w:hAnsi="Calibri" w:cs="Arial"/>
                <w:b/>
                <w:bCs/>
                <w:color w:val="002060"/>
                <w:sz w:val="20"/>
                <w:szCs w:val="20"/>
                <w:lang w:val="el-GR"/>
              </w:rPr>
            </w:pPr>
            <w:r w:rsidRPr="00DE512E">
              <w:rPr>
                <w:rFonts w:ascii="Calibri" w:hAnsi="Calibri" w:cs="Arial"/>
                <w:b/>
                <w:bCs/>
                <w:color w:val="002060"/>
                <w:sz w:val="20"/>
                <w:szCs w:val="20"/>
                <w:lang w:val="el-GR"/>
              </w:rPr>
              <w:t>ΙΙ. Εργασί</w:t>
            </w:r>
            <w:r w:rsidR="004E6FD5">
              <w:rPr>
                <w:rFonts w:ascii="Calibri" w:hAnsi="Calibri" w:cs="Arial"/>
                <w:b/>
                <w:bCs/>
                <w:color w:val="002060"/>
                <w:sz w:val="20"/>
                <w:szCs w:val="20"/>
                <w:lang w:val="el-GR"/>
              </w:rPr>
              <w:t>α</w:t>
            </w:r>
            <w:r w:rsidRPr="00DE512E">
              <w:rPr>
                <w:rFonts w:ascii="Calibri" w:hAnsi="Calibri" w:cs="Arial"/>
                <w:b/>
                <w:bCs/>
                <w:color w:val="002060"/>
                <w:sz w:val="20"/>
                <w:szCs w:val="20"/>
                <w:lang w:val="el-GR"/>
              </w:rPr>
              <w:t xml:space="preserve"> (</w:t>
            </w:r>
            <w:r w:rsidR="00EE713F">
              <w:rPr>
                <w:rFonts w:ascii="Calibri" w:hAnsi="Calibri" w:cs="Arial"/>
                <w:b/>
                <w:bCs/>
                <w:color w:val="002060"/>
                <w:sz w:val="20"/>
                <w:szCs w:val="20"/>
                <w:lang w:val="el-GR"/>
              </w:rPr>
              <w:t>2</w:t>
            </w:r>
            <w:r w:rsidR="004E6FD5">
              <w:rPr>
                <w:rFonts w:ascii="Calibri" w:hAnsi="Calibri" w:cs="Arial"/>
                <w:b/>
                <w:bCs/>
                <w:color w:val="002060"/>
                <w:sz w:val="20"/>
                <w:szCs w:val="20"/>
                <w:lang w:val="el-GR"/>
              </w:rPr>
              <w:t xml:space="preserve"> </w:t>
            </w:r>
            <w:r w:rsidRPr="00DE512E">
              <w:rPr>
                <w:rFonts w:ascii="Calibri" w:hAnsi="Calibri" w:cs="Arial"/>
                <w:b/>
                <w:bCs/>
                <w:color w:val="002060"/>
                <w:sz w:val="20"/>
                <w:szCs w:val="20"/>
                <w:lang w:val="el-GR"/>
              </w:rPr>
              <w:t xml:space="preserve">μονάδες, συμπληρωματικά του βαθμού εξέτασης) </w:t>
            </w:r>
          </w:p>
          <w:p w14:paraId="139DC048" w14:textId="0FFDB84C" w:rsidR="00EE713F" w:rsidRDefault="00EE713F" w:rsidP="00B2429A">
            <w:pPr>
              <w:rPr>
                <w:rFonts w:ascii="Calibri" w:hAnsi="Calibri" w:cs="Arial"/>
                <w:color w:val="002060"/>
                <w:sz w:val="20"/>
                <w:szCs w:val="20"/>
                <w:lang w:val="el-GR"/>
              </w:rPr>
            </w:pPr>
            <w:r>
              <w:rPr>
                <w:rFonts w:ascii="Calibri" w:hAnsi="Calibri" w:cs="Arial"/>
                <w:color w:val="002060"/>
                <w:sz w:val="20"/>
                <w:szCs w:val="20"/>
                <w:lang w:val="el-GR"/>
              </w:rPr>
              <w:t>Οι εργασίες είναι βιβλιογραφικές</w:t>
            </w:r>
            <w:r w:rsidR="000C09DE">
              <w:rPr>
                <w:rFonts w:ascii="Calibri" w:hAnsi="Calibri" w:cs="Arial"/>
                <w:color w:val="002060"/>
                <w:sz w:val="20"/>
                <w:szCs w:val="20"/>
                <w:lang w:val="el-GR"/>
              </w:rPr>
              <w:t xml:space="preserve"> και αφορούν τις θεματικές ενότητες του μαθήματος</w:t>
            </w:r>
            <w:r>
              <w:rPr>
                <w:rFonts w:ascii="Calibri" w:hAnsi="Calibri" w:cs="Arial"/>
                <w:color w:val="002060"/>
                <w:sz w:val="20"/>
                <w:szCs w:val="20"/>
                <w:lang w:val="el-GR"/>
              </w:rPr>
              <w:t xml:space="preserve">. Οι φοιτητές θα πρέπει να αναζητήσουν υλικό και να </w:t>
            </w:r>
            <w:r w:rsidR="000C09DE">
              <w:rPr>
                <w:rFonts w:ascii="Calibri" w:hAnsi="Calibri" w:cs="Arial"/>
                <w:color w:val="002060"/>
                <w:sz w:val="20"/>
                <w:szCs w:val="20"/>
                <w:lang w:val="el-GR"/>
              </w:rPr>
              <w:t xml:space="preserve">αναπτύξουν/ αναλύσουν κάποιο συγκεκριμένο ζήτημα ή ευρύτερα μία πρωτοβουλία ή πολιτική. Έμφαση θα δοθεί σε θέματα που αφορούν την ανάλυση και κατανόηση της πρόσφατης ελληνικής οικονομικής κρίσης, μέσα από το πρίσμα των θεσμών και των πολιτικών της ΕΕ.  </w:t>
            </w:r>
          </w:p>
          <w:p w14:paraId="1F9A00F7" w14:textId="77777777" w:rsidR="00B2429A" w:rsidRPr="00DE512E" w:rsidRDefault="00B2429A" w:rsidP="00B2429A">
            <w:pPr>
              <w:rPr>
                <w:rFonts w:ascii="Calibri" w:hAnsi="Calibri" w:cs="Arial"/>
                <w:color w:val="002060"/>
                <w:sz w:val="20"/>
                <w:szCs w:val="20"/>
                <w:lang w:val="el-GR"/>
              </w:rPr>
            </w:pPr>
            <w:r w:rsidRPr="00DE512E">
              <w:rPr>
                <w:rFonts w:ascii="Calibri" w:hAnsi="Calibri" w:cs="Arial"/>
                <w:color w:val="002060"/>
                <w:sz w:val="20"/>
                <w:szCs w:val="20"/>
                <w:lang w:val="el-GR"/>
              </w:rPr>
              <w:t xml:space="preserve">Η εργασία είναι προαιρετική, προστίθεται στον βαθμό των εξετάσεων με σκοπό να βελτιώσει την επίδοση των φοιτητών. </w:t>
            </w:r>
          </w:p>
          <w:p w14:paraId="06DED56D" w14:textId="41C65867" w:rsidR="000F4FD4" w:rsidRPr="00DE512E" w:rsidRDefault="00B2429A" w:rsidP="007673F3">
            <w:pPr>
              <w:rPr>
                <w:rFonts w:ascii="Calibri" w:hAnsi="Calibri" w:cs="Arial"/>
                <w:color w:val="002060"/>
                <w:sz w:val="20"/>
                <w:szCs w:val="20"/>
                <w:lang w:val="el-GR"/>
              </w:rPr>
            </w:pPr>
            <w:r w:rsidRPr="00DE512E">
              <w:rPr>
                <w:rFonts w:ascii="Calibri" w:hAnsi="Calibri" w:cs="Arial"/>
                <w:color w:val="002060"/>
                <w:sz w:val="20"/>
                <w:szCs w:val="20"/>
                <w:lang w:val="el-GR"/>
              </w:rPr>
              <w:t>Τα κριτήρια αξιολόγησης των εργασιών εξηγούνται στους φοιτητές κατά την παροχή οδηγιών και επεξηγήσεων και αναγράφονται στο σύστημα ηλεκτρονικής εκπαίδευσης.</w:t>
            </w:r>
          </w:p>
          <w:p w14:paraId="40E3FFF9" w14:textId="64A3DE9A" w:rsidR="000F4FD4" w:rsidRPr="00DE512E" w:rsidRDefault="002C6198" w:rsidP="002C6198">
            <w:pPr>
              <w:rPr>
                <w:rFonts w:ascii="Calibri" w:hAnsi="Calibri" w:cs="Arial"/>
                <w:color w:val="002060"/>
                <w:lang w:val="el-GR"/>
              </w:rPr>
            </w:pPr>
            <w:r w:rsidRPr="00DE512E">
              <w:rPr>
                <w:rFonts w:ascii="Calibri" w:hAnsi="Calibri" w:cs="Arial"/>
                <w:color w:val="002060"/>
                <w:lang w:val="el-GR"/>
              </w:rPr>
              <w:t xml:space="preserve"> </w:t>
            </w:r>
          </w:p>
        </w:tc>
      </w:tr>
    </w:tbl>
    <w:p w14:paraId="7546D49E" w14:textId="77777777" w:rsidR="000F4FD4" w:rsidRPr="00DE512E" w:rsidRDefault="000F4FD4" w:rsidP="00637B55">
      <w:pPr>
        <w:keepNext/>
        <w:keepLines/>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DE512E">
        <w:rPr>
          <w:rFonts w:ascii="Calibri" w:hAnsi="Calibri" w:cs="Arial"/>
          <w:b/>
          <w:color w:val="000000"/>
          <w:sz w:val="22"/>
          <w:szCs w:val="22"/>
          <w:lang w:val="el-GR"/>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DE512E" w14:paraId="46E052C4" w14:textId="77777777" w:rsidTr="007673F3">
        <w:tc>
          <w:tcPr>
            <w:tcW w:w="8472" w:type="dxa"/>
          </w:tcPr>
          <w:p w14:paraId="395794E7" w14:textId="6FE98130" w:rsidR="001A1C52" w:rsidRPr="00DE512E" w:rsidRDefault="00A8723B" w:rsidP="00A8723B">
            <w:pPr>
              <w:pStyle w:val="ListParagraph"/>
              <w:ind w:left="0"/>
              <w:jc w:val="both"/>
              <w:rPr>
                <w:rFonts w:cs="Arial"/>
                <w:b/>
                <w:bCs/>
                <w:i/>
                <w:sz w:val="16"/>
                <w:szCs w:val="16"/>
              </w:rPr>
            </w:pPr>
            <w:r w:rsidRPr="00DE512E">
              <w:rPr>
                <w:rFonts w:cs="Arial"/>
                <w:b/>
                <w:bCs/>
                <w:i/>
                <w:sz w:val="16"/>
                <w:szCs w:val="16"/>
              </w:rPr>
              <w:t xml:space="preserve">- </w:t>
            </w:r>
            <w:r w:rsidR="000F4FD4" w:rsidRPr="00DE512E">
              <w:rPr>
                <w:rFonts w:cs="Arial"/>
                <w:b/>
                <w:bCs/>
                <w:i/>
                <w:sz w:val="16"/>
                <w:szCs w:val="16"/>
              </w:rPr>
              <w:t>Προτεινόμενη Βιβλι</w:t>
            </w:r>
            <w:r w:rsidR="001A1C52" w:rsidRPr="00DE512E">
              <w:rPr>
                <w:rFonts w:cs="Arial"/>
                <w:b/>
                <w:bCs/>
                <w:i/>
                <w:sz w:val="16"/>
                <w:szCs w:val="16"/>
              </w:rPr>
              <w:t>ογραφία</w:t>
            </w:r>
            <w:r w:rsidR="000F4FD4" w:rsidRPr="00DE512E">
              <w:rPr>
                <w:rFonts w:cs="Arial"/>
                <w:b/>
                <w:bCs/>
                <w:i/>
                <w:sz w:val="16"/>
                <w:szCs w:val="16"/>
              </w:rPr>
              <w:t>:</w:t>
            </w:r>
          </w:p>
          <w:p w14:paraId="3CBF04B6" w14:textId="5E75B5EE" w:rsidR="00DA56FD" w:rsidRPr="00DA56FD" w:rsidRDefault="00CC11C9" w:rsidP="00DA56FD">
            <w:pPr>
              <w:pStyle w:val="ListParagraph"/>
              <w:numPr>
                <w:ilvl w:val="0"/>
                <w:numId w:val="6"/>
              </w:numPr>
              <w:rPr>
                <w:rFonts w:cs="Arial"/>
                <w:color w:val="002060"/>
                <w:sz w:val="20"/>
                <w:szCs w:val="20"/>
              </w:rPr>
            </w:pPr>
            <w:proofErr w:type="spellStart"/>
            <w:r w:rsidRPr="00CC11C9">
              <w:rPr>
                <w:rFonts w:cs="Arial"/>
                <w:color w:val="002060"/>
                <w:sz w:val="20"/>
                <w:szCs w:val="20"/>
              </w:rPr>
              <w:t>Μαραβέγιας</w:t>
            </w:r>
            <w:proofErr w:type="spellEnd"/>
            <w:r w:rsidRPr="00CC11C9">
              <w:rPr>
                <w:rFonts w:cs="Arial"/>
                <w:color w:val="002060"/>
                <w:sz w:val="20"/>
                <w:szCs w:val="20"/>
              </w:rPr>
              <w:t xml:space="preserve"> Ν. (</w:t>
            </w:r>
            <w:proofErr w:type="spellStart"/>
            <w:r w:rsidRPr="00CC11C9">
              <w:rPr>
                <w:rFonts w:cs="Arial"/>
                <w:color w:val="002060"/>
                <w:sz w:val="20"/>
                <w:szCs w:val="20"/>
              </w:rPr>
              <w:t>επιμ</w:t>
            </w:r>
            <w:proofErr w:type="spellEnd"/>
            <w:r w:rsidRPr="00CC11C9">
              <w:rPr>
                <w:rFonts w:cs="Arial"/>
                <w:color w:val="002060"/>
                <w:sz w:val="20"/>
                <w:szCs w:val="20"/>
              </w:rPr>
              <w:t>.) (2016) Ευρωπαϊκή Ένωση. Δημιουργία, εξέλιξη προοπτικές. Αθήνα: Κριτική.</w:t>
            </w:r>
          </w:p>
          <w:p w14:paraId="07248B91" w14:textId="269FED7A" w:rsidR="00DA56FD" w:rsidRDefault="00CC11C9" w:rsidP="00DA56FD">
            <w:pPr>
              <w:pStyle w:val="ListParagraph"/>
              <w:numPr>
                <w:ilvl w:val="0"/>
                <w:numId w:val="6"/>
              </w:numPr>
              <w:rPr>
                <w:rFonts w:cs="Arial"/>
                <w:color w:val="002060"/>
                <w:sz w:val="20"/>
                <w:szCs w:val="20"/>
              </w:rPr>
            </w:pPr>
            <w:r w:rsidRPr="00CC11C9">
              <w:rPr>
                <w:rFonts w:cs="Arial"/>
                <w:color w:val="002060"/>
                <w:sz w:val="20"/>
                <w:szCs w:val="20"/>
              </w:rPr>
              <w:t>Ευρωπαϊκή Ένωση</w:t>
            </w:r>
            <w:r>
              <w:rPr>
                <w:rFonts w:cs="Arial"/>
                <w:color w:val="002060"/>
                <w:sz w:val="20"/>
                <w:szCs w:val="20"/>
              </w:rPr>
              <w:t xml:space="preserve">, </w:t>
            </w:r>
            <w:proofErr w:type="spellStart"/>
            <w:r w:rsidRPr="00CC11C9">
              <w:rPr>
                <w:rFonts w:cs="Arial"/>
                <w:color w:val="002060"/>
                <w:sz w:val="20"/>
                <w:szCs w:val="20"/>
              </w:rPr>
              <w:t>Μούσης</w:t>
            </w:r>
            <w:proofErr w:type="spellEnd"/>
            <w:r w:rsidRPr="00CC11C9">
              <w:rPr>
                <w:rFonts w:cs="Arial"/>
                <w:color w:val="002060"/>
                <w:sz w:val="20"/>
                <w:szCs w:val="20"/>
              </w:rPr>
              <w:t xml:space="preserve"> Ν. ΕΚΔΟΣΕΙΣ ΠΑΠΑΖΗΣΗ</w:t>
            </w:r>
            <w:r>
              <w:rPr>
                <w:rFonts w:cs="Arial"/>
                <w:color w:val="002060"/>
                <w:sz w:val="20"/>
                <w:szCs w:val="20"/>
              </w:rPr>
              <w:t xml:space="preserve">, </w:t>
            </w:r>
            <w:r w:rsidRPr="00CC11C9">
              <w:rPr>
                <w:rFonts w:cs="Arial"/>
                <w:color w:val="002060"/>
                <w:sz w:val="20"/>
                <w:szCs w:val="20"/>
              </w:rPr>
              <w:t>16η ενημερωμένη</w:t>
            </w:r>
            <w:r>
              <w:rPr>
                <w:rFonts w:cs="Arial"/>
                <w:color w:val="002060"/>
                <w:sz w:val="20"/>
                <w:szCs w:val="20"/>
              </w:rPr>
              <w:t xml:space="preserve">, </w:t>
            </w:r>
            <w:r w:rsidRPr="00CC11C9">
              <w:rPr>
                <w:rFonts w:cs="Arial"/>
                <w:color w:val="002060"/>
                <w:sz w:val="20"/>
                <w:szCs w:val="20"/>
              </w:rPr>
              <w:t>2018</w:t>
            </w:r>
            <w:r>
              <w:rPr>
                <w:rFonts w:cs="Arial"/>
                <w:color w:val="002060"/>
                <w:sz w:val="20"/>
                <w:szCs w:val="20"/>
              </w:rPr>
              <w:t xml:space="preserve">. </w:t>
            </w:r>
            <w:r w:rsidRPr="00CC11C9">
              <w:rPr>
                <w:rFonts w:cs="Arial"/>
                <w:color w:val="002060"/>
                <w:sz w:val="20"/>
                <w:szCs w:val="20"/>
              </w:rPr>
              <w:t xml:space="preserve">Κωδικός Βιβλίου στον </w:t>
            </w:r>
            <w:proofErr w:type="spellStart"/>
            <w:r w:rsidRPr="00CC11C9">
              <w:rPr>
                <w:rFonts w:cs="Arial"/>
                <w:color w:val="002060"/>
                <w:sz w:val="20"/>
                <w:szCs w:val="20"/>
              </w:rPr>
              <w:t>Εύδοξο</w:t>
            </w:r>
            <w:proofErr w:type="spellEnd"/>
            <w:r w:rsidRPr="00CC11C9">
              <w:rPr>
                <w:rFonts w:cs="Arial"/>
                <w:color w:val="002060"/>
                <w:sz w:val="20"/>
                <w:szCs w:val="20"/>
              </w:rPr>
              <w:t>: 77118094</w:t>
            </w:r>
            <w:r>
              <w:rPr>
                <w:rFonts w:cs="Arial"/>
                <w:color w:val="002060"/>
                <w:sz w:val="20"/>
                <w:szCs w:val="20"/>
              </w:rPr>
              <w:t xml:space="preserve">. </w:t>
            </w:r>
          </w:p>
          <w:p w14:paraId="60663085" w14:textId="54E21321" w:rsidR="007C7B65" w:rsidRPr="00DA56FD" w:rsidRDefault="007C7B65" w:rsidP="00DA56FD">
            <w:pPr>
              <w:pStyle w:val="ListParagraph"/>
              <w:numPr>
                <w:ilvl w:val="0"/>
                <w:numId w:val="6"/>
              </w:numPr>
              <w:rPr>
                <w:rFonts w:cs="Arial"/>
                <w:color w:val="002060"/>
                <w:sz w:val="20"/>
                <w:szCs w:val="20"/>
              </w:rPr>
            </w:pPr>
            <w:r w:rsidRPr="007C7B65">
              <w:rPr>
                <w:rFonts w:cs="Arial"/>
                <w:color w:val="002060"/>
                <w:sz w:val="20"/>
                <w:szCs w:val="20"/>
              </w:rPr>
              <w:t>Οικονομική της Νομισματικής Ένωσης</w:t>
            </w:r>
            <w:r>
              <w:rPr>
                <w:rFonts w:cs="Arial"/>
                <w:color w:val="002060"/>
                <w:sz w:val="20"/>
                <w:szCs w:val="20"/>
              </w:rPr>
              <w:t xml:space="preserve">, </w:t>
            </w:r>
            <w:r w:rsidRPr="007C7B65">
              <w:rPr>
                <w:rFonts w:cs="Arial"/>
                <w:color w:val="002060"/>
                <w:sz w:val="20"/>
                <w:szCs w:val="20"/>
              </w:rPr>
              <w:t xml:space="preserve">De </w:t>
            </w:r>
            <w:proofErr w:type="spellStart"/>
            <w:r w:rsidRPr="007C7B65">
              <w:rPr>
                <w:rFonts w:cs="Arial"/>
                <w:color w:val="002060"/>
                <w:sz w:val="20"/>
                <w:szCs w:val="20"/>
              </w:rPr>
              <w:t>Grauwe</w:t>
            </w:r>
            <w:proofErr w:type="spellEnd"/>
            <w:r w:rsidRPr="007C7B65">
              <w:rPr>
                <w:rFonts w:cs="Arial"/>
                <w:color w:val="002060"/>
                <w:sz w:val="20"/>
                <w:szCs w:val="20"/>
              </w:rPr>
              <w:t xml:space="preserve"> P.</w:t>
            </w:r>
            <w:r>
              <w:rPr>
                <w:rFonts w:cs="Arial"/>
                <w:color w:val="002060"/>
                <w:sz w:val="20"/>
                <w:szCs w:val="20"/>
              </w:rPr>
              <w:t xml:space="preserve">, </w:t>
            </w:r>
            <w:r w:rsidRPr="00CC11C9">
              <w:rPr>
                <w:rFonts w:cs="Arial"/>
                <w:color w:val="002060"/>
                <w:sz w:val="20"/>
                <w:szCs w:val="20"/>
              </w:rPr>
              <w:t>ΕΚΔΟΣΕΙΣ ΠΑΠΑΖΗΣΗ</w:t>
            </w:r>
            <w:r>
              <w:rPr>
                <w:rFonts w:cs="Arial"/>
                <w:color w:val="002060"/>
                <w:sz w:val="20"/>
                <w:szCs w:val="20"/>
              </w:rPr>
              <w:t xml:space="preserve">, </w:t>
            </w:r>
            <w:r w:rsidRPr="007C7B65">
              <w:rPr>
                <w:rFonts w:cs="Arial"/>
                <w:color w:val="002060"/>
                <w:sz w:val="20"/>
                <w:szCs w:val="20"/>
              </w:rPr>
              <w:t xml:space="preserve">3η Ελληνική </w:t>
            </w:r>
            <w:proofErr w:type="spellStart"/>
            <w:r w:rsidRPr="007C7B65">
              <w:rPr>
                <w:rFonts w:cs="Arial"/>
                <w:color w:val="002060"/>
                <w:sz w:val="20"/>
                <w:szCs w:val="20"/>
              </w:rPr>
              <w:t>έκδ</w:t>
            </w:r>
            <w:proofErr w:type="spellEnd"/>
            <w:r w:rsidRPr="007C7B65">
              <w:rPr>
                <w:rFonts w:cs="Arial"/>
                <w:color w:val="002060"/>
                <w:sz w:val="20"/>
                <w:szCs w:val="20"/>
              </w:rPr>
              <w:t>.</w:t>
            </w:r>
            <w:r>
              <w:rPr>
                <w:rFonts w:cs="Arial"/>
                <w:color w:val="002060"/>
                <w:sz w:val="20"/>
                <w:szCs w:val="20"/>
              </w:rPr>
              <w:t>,</w:t>
            </w:r>
            <w:r w:rsidRPr="007C7B65">
              <w:rPr>
                <w:rFonts w:cs="Arial"/>
                <w:color w:val="002060"/>
                <w:sz w:val="20"/>
                <w:szCs w:val="20"/>
              </w:rPr>
              <w:t xml:space="preserve"> 2018</w:t>
            </w:r>
            <w:r>
              <w:rPr>
                <w:rFonts w:cs="Arial"/>
                <w:color w:val="002060"/>
                <w:sz w:val="20"/>
                <w:szCs w:val="20"/>
              </w:rPr>
              <w:t xml:space="preserve">. </w:t>
            </w:r>
            <w:r w:rsidRPr="007C7B65">
              <w:rPr>
                <w:rFonts w:cs="Arial"/>
                <w:color w:val="002060"/>
                <w:sz w:val="20"/>
                <w:szCs w:val="20"/>
              </w:rPr>
              <w:t xml:space="preserve">Κωδικός Βιβλίου στον </w:t>
            </w:r>
            <w:proofErr w:type="spellStart"/>
            <w:r w:rsidRPr="007C7B65">
              <w:rPr>
                <w:rFonts w:cs="Arial"/>
                <w:color w:val="002060"/>
                <w:sz w:val="20"/>
                <w:szCs w:val="20"/>
              </w:rPr>
              <w:t>Εύδοξο</w:t>
            </w:r>
            <w:proofErr w:type="spellEnd"/>
            <w:r w:rsidRPr="007C7B65">
              <w:rPr>
                <w:rFonts w:cs="Arial"/>
                <w:color w:val="002060"/>
                <w:sz w:val="20"/>
                <w:szCs w:val="20"/>
              </w:rPr>
              <w:t>: 77114206</w:t>
            </w:r>
          </w:p>
          <w:p w14:paraId="7E661F84" w14:textId="3DC11BCA" w:rsidR="000F4FD4" w:rsidRPr="00DE512E" w:rsidRDefault="00A8723B" w:rsidP="007673F3">
            <w:pPr>
              <w:jc w:val="both"/>
              <w:rPr>
                <w:rFonts w:ascii="Calibri" w:hAnsi="Calibri" w:cs="Arial"/>
                <w:b/>
                <w:bCs/>
                <w:i/>
                <w:sz w:val="16"/>
                <w:szCs w:val="16"/>
                <w:lang w:val="el-GR"/>
              </w:rPr>
            </w:pPr>
            <w:r w:rsidRPr="00DE512E">
              <w:rPr>
                <w:rFonts w:ascii="Calibri" w:hAnsi="Calibri" w:cs="Arial"/>
                <w:b/>
                <w:bCs/>
                <w:i/>
                <w:sz w:val="16"/>
                <w:szCs w:val="16"/>
                <w:lang w:val="el-GR"/>
              </w:rPr>
              <w:t xml:space="preserve">- </w:t>
            </w:r>
            <w:r w:rsidR="000F4FD4" w:rsidRPr="00DE512E">
              <w:rPr>
                <w:rFonts w:ascii="Calibri" w:hAnsi="Calibri" w:cs="Arial"/>
                <w:b/>
                <w:bCs/>
                <w:i/>
                <w:sz w:val="16"/>
                <w:szCs w:val="16"/>
                <w:lang w:val="el-GR"/>
              </w:rPr>
              <w:t>Συναφή επιστημονικά περιοδικά:</w:t>
            </w:r>
          </w:p>
          <w:p w14:paraId="396D8DEE"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Journal of European Studies</w:t>
            </w:r>
          </w:p>
          <w:p w14:paraId="3AEAA58C"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lastRenderedPageBreak/>
              <w:t>European Union Politics</w:t>
            </w:r>
          </w:p>
          <w:p w14:paraId="56DDCDA4"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Journal of European Public Policy</w:t>
            </w:r>
          </w:p>
          <w:p w14:paraId="1626E7FE"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Journal of European Integration</w:t>
            </w:r>
          </w:p>
          <w:p w14:paraId="6D9EC5D3"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Journal of European Studies</w:t>
            </w:r>
          </w:p>
          <w:p w14:paraId="7F182596"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European Journal of Political Research</w:t>
            </w:r>
          </w:p>
          <w:p w14:paraId="5C66E819"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European Political Science</w:t>
            </w:r>
          </w:p>
          <w:p w14:paraId="72E2E39E"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European Political Science Review</w:t>
            </w:r>
          </w:p>
          <w:p w14:paraId="05430AC1"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Journal of the European Higher Education Area</w:t>
            </w:r>
          </w:p>
          <w:p w14:paraId="78004662"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Comparative European Politics</w:t>
            </w:r>
          </w:p>
          <w:p w14:paraId="3D990740"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European Constitutional Law Review</w:t>
            </w:r>
          </w:p>
          <w:p w14:paraId="32B80096"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European Law Journal</w:t>
            </w:r>
          </w:p>
          <w:p w14:paraId="57FB4844"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European Law Review</w:t>
            </w:r>
          </w:p>
          <w:p w14:paraId="5E10475F"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European Review</w:t>
            </w:r>
          </w:p>
          <w:p w14:paraId="318EEC37"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European Societies</w:t>
            </w:r>
          </w:p>
          <w:p w14:paraId="5308D89D"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Journal of Contemporary European Studies</w:t>
            </w:r>
          </w:p>
          <w:p w14:paraId="156AE8B0" w14:textId="77777777" w:rsidR="000C09DE" w:rsidRPr="000C09DE"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Journal of Contemporary European Research</w:t>
            </w:r>
          </w:p>
          <w:p w14:paraId="6A908F8F" w14:textId="416D5FC2" w:rsidR="00D739A6" w:rsidRPr="00AD41FF" w:rsidRDefault="000C09DE" w:rsidP="000C09DE">
            <w:pPr>
              <w:pStyle w:val="ListParagraph"/>
              <w:numPr>
                <w:ilvl w:val="0"/>
                <w:numId w:val="6"/>
              </w:numPr>
              <w:rPr>
                <w:rFonts w:cs="Arial"/>
                <w:color w:val="002060"/>
                <w:sz w:val="20"/>
                <w:szCs w:val="20"/>
                <w:lang w:val="en-US"/>
              </w:rPr>
            </w:pPr>
            <w:r w:rsidRPr="000C09DE">
              <w:rPr>
                <w:rFonts w:cs="Arial"/>
                <w:color w:val="002060"/>
                <w:sz w:val="20"/>
                <w:szCs w:val="20"/>
                <w:lang w:val="en-US"/>
              </w:rPr>
              <w:t>Journal of European Competition Law and Practice</w:t>
            </w:r>
          </w:p>
        </w:tc>
      </w:tr>
    </w:tbl>
    <w:p w14:paraId="26D3FFAC" w14:textId="77777777" w:rsidR="000F4FD4" w:rsidRPr="00AD41FF"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2E04347D" w14:textId="77777777" w:rsidR="000F4FD4" w:rsidRPr="00AD41FF" w:rsidRDefault="000F4FD4" w:rsidP="000F4FD4">
      <w:pPr>
        <w:rPr>
          <w:rFonts w:ascii="Cambria" w:hAnsi="Cambria"/>
          <w:b/>
          <w:bCs/>
          <w:sz w:val="28"/>
        </w:rPr>
      </w:pPr>
    </w:p>
    <w:sectPr w:rsidR="000F4FD4" w:rsidRPr="00AD41FF"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56A47" w14:textId="77777777" w:rsidR="0031184B" w:rsidRDefault="0031184B">
      <w:r>
        <w:separator/>
      </w:r>
    </w:p>
  </w:endnote>
  <w:endnote w:type="continuationSeparator" w:id="0">
    <w:p w14:paraId="4289ACFC" w14:textId="77777777" w:rsidR="0031184B" w:rsidRDefault="0031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20B0604020202020204"/>
    <w:charset w:val="A1"/>
    <w:family w:val="auto"/>
    <w:notTrueType/>
    <w:pitch w:val="default"/>
    <w:sig w:usb0="00000081" w:usb1="00000000" w:usb2="00000000" w:usb3="00000000" w:csb0="00000008"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56E42" w14:textId="77777777" w:rsidR="0031184B" w:rsidRDefault="0031184B">
      <w:r>
        <w:separator/>
      </w:r>
    </w:p>
  </w:footnote>
  <w:footnote w:type="continuationSeparator" w:id="0">
    <w:p w14:paraId="1CC0A6EC" w14:textId="77777777" w:rsidR="0031184B" w:rsidRDefault="0031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8697"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970853"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718"/>
    <w:multiLevelType w:val="hybridMultilevel"/>
    <w:tmpl w:val="10749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121FA5"/>
    <w:multiLevelType w:val="hybridMultilevel"/>
    <w:tmpl w:val="35BAA074"/>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6A448B4"/>
    <w:multiLevelType w:val="multilevel"/>
    <w:tmpl w:val="A7A0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44A94"/>
    <w:multiLevelType w:val="hybridMultilevel"/>
    <w:tmpl w:val="8B166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4686A7A"/>
    <w:multiLevelType w:val="hybridMultilevel"/>
    <w:tmpl w:val="4FE2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6DC9084B"/>
    <w:multiLevelType w:val="hybridMultilevel"/>
    <w:tmpl w:val="C3D8B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6DE65E5"/>
    <w:multiLevelType w:val="hybridMultilevel"/>
    <w:tmpl w:val="A806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C7485"/>
    <w:multiLevelType w:val="hybridMultilevel"/>
    <w:tmpl w:val="DF60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E50F3"/>
    <w:multiLevelType w:val="hybridMultilevel"/>
    <w:tmpl w:val="9E802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6"/>
  </w:num>
  <w:num w:numId="4">
    <w:abstractNumId w:val="9"/>
  </w:num>
  <w:num w:numId="5">
    <w:abstractNumId w:val="3"/>
  </w:num>
  <w:num w:numId="6">
    <w:abstractNumId w:val="0"/>
  </w:num>
  <w:num w:numId="7">
    <w:abstractNumId w:val="2"/>
  </w:num>
  <w:num w:numId="8">
    <w:abstractNumId w:val="8"/>
  </w:num>
  <w:num w:numId="9">
    <w:abstractNumId w:val="7"/>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20A5"/>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A57C6"/>
    <w:rsid w:val="000B07DB"/>
    <w:rsid w:val="000B0B08"/>
    <w:rsid w:val="000B7F47"/>
    <w:rsid w:val="000C09DE"/>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008"/>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CF0"/>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142A"/>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1A94"/>
    <w:rsid w:val="00255063"/>
    <w:rsid w:val="0025547E"/>
    <w:rsid w:val="0026051D"/>
    <w:rsid w:val="00260B12"/>
    <w:rsid w:val="00261622"/>
    <w:rsid w:val="00265F0D"/>
    <w:rsid w:val="002706A7"/>
    <w:rsid w:val="00271156"/>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1F4E"/>
    <w:rsid w:val="002C3352"/>
    <w:rsid w:val="002C4096"/>
    <w:rsid w:val="002C4537"/>
    <w:rsid w:val="002C6198"/>
    <w:rsid w:val="002C644D"/>
    <w:rsid w:val="002C7D88"/>
    <w:rsid w:val="002D01FA"/>
    <w:rsid w:val="002D10E0"/>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84B"/>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7FDE"/>
    <w:rsid w:val="003502E3"/>
    <w:rsid w:val="00350F13"/>
    <w:rsid w:val="00352D0C"/>
    <w:rsid w:val="00353C50"/>
    <w:rsid w:val="00354399"/>
    <w:rsid w:val="00355C87"/>
    <w:rsid w:val="003561DF"/>
    <w:rsid w:val="0035685C"/>
    <w:rsid w:val="00361F67"/>
    <w:rsid w:val="00362155"/>
    <w:rsid w:val="0036291A"/>
    <w:rsid w:val="00362ECB"/>
    <w:rsid w:val="00364290"/>
    <w:rsid w:val="00365A7A"/>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3CA8"/>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2EF"/>
    <w:rsid w:val="00483497"/>
    <w:rsid w:val="00483ABF"/>
    <w:rsid w:val="00484ADB"/>
    <w:rsid w:val="00485AB4"/>
    <w:rsid w:val="00485DC2"/>
    <w:rsid w:val="0048633C"/>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6FD5"/>
    <w:rsid w:val="004E7274"/>
    <w:rsid w:val="004F14DF"/>
    <w:rsid w:val="004F2431"/>
    <w:rsid w:val="004F3901"/>
    <w:rsid w:val="004F41D3"/>
    <w:rsid w:val="004F6858"/>
    <w:rsid w:val="004F6C27"/>
    <w:rsid w:val="004F6D2C"/>
    <w:rsid w:val="004F7794"/>
    <w:rsid w:val="00502E98"/>
    <w:rsid w:val="00504010"/>
    <w:rsid w:val="0050455A"/>
    <w:rsid w:val="00505DA5"/>
    <w:rsid w:val="00506DEB"/>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5C18"/>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097C"/>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85C"/>
    <w:rsid w:val="005D1A9E"/>
    <w:rsid w:val="005D3260"/>
    <w:rsid w:val="005D3BD0"/>
    <w:rsid w:val="005D64AF"/>
    <w:rsid w:val="005E096A"/>
    <w:rsid w:val="005E3207"/>
    <w:rsid w:val="005E3C04"/>
    <w:rsid w:val="005E3E18"/>
    <w:rsid w:val="005E4CDD"/>
    <w:rsid w:val="005F1D7B"/>
    <w:rsid w:val="005F4B11"/>
    <w:rsid w:val="0060443B"/>
    <w:rsid w:val="00606296"/>
    <w:rsid w:val="00606935"/>
    <w:rsid w:val="00607285"/>
    <w:rsid w:val="00607F29"/>
    <w:rsid w:val="006122F8"/>
    <w:rsid w:val="0061373A"/>
    <w:rsid w:val="00616ACF"/>
    <w:rsid w:val="00616EF9"/>
    <w:rsid w:val="00617CBD"/>
    <w:rsid w:val="00620A0C"/>
    <w:rsid w:val="0062344E"/>
    <w:rsid w:val="00630A21"/>
    <w:rsid w:val="006315DE"/>
    <w:rsid w:val="006324B4"/>
    <w:rsid w:val="00632727"/>
    <w:rsid w:val="006335B2"/>
    <w:rsid w:val="006348E5"/>
    <w:rsid w:val="0063491B"/>
    <w:rsid w:val="00637B55"/>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4CDC"/>
    <w:rsid w:val="00665585"/>
    <w:rsid w:val="00667A67"/>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4464"/>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4E7C"/>
    <w:rsid w:val="006E6CA2"/>
    <w:rsid w:val="006F20C4"/>
    <w:rsid w:val="006F6674"/>
    <w:rsid w:val="006F753E"/>
    <w:rsid w:val="00701396"/>
    <w:rsid w:val="00701DDF"/>
    <w:rsid w:val="007025EC"/>
    <w:rsid w:val="00702B05"/>
    <w:rsid w:val="00704DB8"/>
    <w:rsid w:val="0070599F"/>
    <w:rsid w:val="00705AAD"/>
    <w:rsid w:val="0070630B"/>
    <w:rsid w:val="00707387"/>
    <w:rsid w:val="007073D0"/>
    <w:rsid w:val="00712D22"/>
    <w:rsid w:val="0071307D"/>
    <w:rsid w:val="007139E5"/>
    <w:rsid w:val="0071532E"/>
    <w:rsid w:val="0071562D"/>
    <w:rsid w:val="00716596"/>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5A5"/>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462A"/>
    <w:rsid w:val="007958F3"/>
    <w:rsid w:val="007960C1"/>
    <w:rsid w:val="007968A7"/>
    <w:rsid w:val="007A1BC2"/>
    <w:rsid w:val="007A3351"/>
    <w:rsid w:val="007A38CF"/>
    <w:rsid w:val="007A41C3"/>
    <w:rsid w:val="007A49D4"/>
    <w:rsid w:val="007A5EDF"/>
    <w:rsid w:val="007A75C5"/>
    <w:rsid w:val="007A7CD1"/>
    <w:rsid w:val="007B0503"/>
    <w:rsid w:val="007B063E"/>
    <w:rsid w:val="007B1C8B"/>
    <w:rsid w:val="007B2D2D"/>
    <w:rsid w:val="007B4717"/>
    <w:rsid w:val="007B5975"/>
    <w:rsid w:val="007B6466"/>
    <w:rsid w:val="007B744C"/>
    <w:rsid w:val="007B768A"/>
    <w:rsid w:val="007B775F"/>
    <w:rsid w:val="007C05BC"/>
    <w:rsid w:val="007C0EF5"/>
    <w:rsid w:val="007C3F8E"/>
    <w:rsid w:val="007C4899"/>
    <w:rsid w:val="007C56D1"/>
    <w:rsid w:val="007C7B65"/>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1E4D"/>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925"/>
    <w:rsid w:val="00890F4B"/>
    <w:rsid w:val="008913EB"/>
    <w:rsid w:val="008933D8"/>
    <w:rsid w:val="008937D4"/>
    <w:rsid w:val="008938F9"/>
    <w:rsid w:val="00894509"/>
    <w:rsid w:val="00896063"/>
    <w:rsid w:val="0089616C"/>
    <w:rsid w:val="008A7A6C"/>
    <w:rsid w:val="008B3E4C"/>
    <w:rsid w:val="008B454C"/>
    <w:rsid w:val="008B46C0"/>
    <w:rsid w:val="008B50AE"/>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4D9C"/>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6994"/>
    <w:rsid w:val="00AB7A54"/>
    <w:rsid w:val="00AC0EE4"/>
    <w:rsid w:val="00AC104D"/>
    <w:rsid w:val="00AC1B1B"/>
    <w:rsid w:val="00AC3358"/>
    <w:rsid w:val="00AC3ABD"/>
    <w:rsid w:val="00AC56A2"/>
    <w:rsid w:val="00AC5D92"/>
    <w:rsid w:val="00AD171A"/>
    <w:rsid w:val="00AD2837"/>
    <w:rsid w:val="00AD353F"/>
    <w:rsid w:val="00AD41F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070DC"/>
    <w:rsid w:val="00B10D57"/>
    <w:rsid w:val="00B13106"/>
    <w:rsid w:val="00B1500E"/>
    <w:rsid w:val="00B15F7F"/>
    <w:rsid w:val="00B160B7"/>
    <w:rsid w:val="00B23D40"/>
    <w:rsid w:val="00B2429A"/>
    <w:rsid w:val="00B245EF"/>
    <w:rsid w:val="00B30FE0"/>
    <w:rsid w:val="00B32D90"/>
    <w:rsid w:val="00B3321C"/>
    <w:rsid w:val="00B34D0C"/>
    <w:rsid w:val="00B35FBC"/>
    <w:rsid w:val="00B36D17"/>
    <w:rsid w:val="00B374D1"/>
    <w:rsid w:val="00B41773"/>
    <w:rsid w:val="00B45B23"/>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5A6"/>
    <w:rsid w:val="00BD7C5E"/>
    <w:rsid w:val="00BE036B"/>
    <w:rsid w:val="00BE3AFE"/>
    <w:rsid w:val="00BE44AE"/>
    <w:rsid w:val="00BE4E8B"/>
    <w:rsid w:val="00BE505A"/>
    <w:rsid w:val="00BE5E89"/>
    <w:rsid w:val="00BE6EBC"/>
    <w:rsid w:val="00BE7F54"/>
    <w:rsid w:val="00BF0CB0"/>
    <w:rsid w:val="00BF16C6"/>
    <w:rsid w:val="00BF2C08"/>
    <w:rsid w:val="00BF2C6F"/>
    <w:rsid w:val="00BF3C69"/>
    <w:rsid w:val="00BF493F"/>
    <w:rsid w:val="00BF5351"/>
    <w:rsid w:val="00BF5542"/>
    <w:rsid w:val="00BF73CD"/>
    <w:rsid w:val="00C00B62"/>
    <w:rsid w:val="00C056B5"/>
    <w:rsid w:val="00C05A91"/>
    <w:rsid w:val="00C06339"/>
    <w:rsid w:val="00C07549"/>
    <w:rsid w:val="00C11D25"/>
    <w:rsid w:val="00C127C8"/>
    <w:rsid w:val="00C12F8F"/>
    <w:rsid w:val="00C17061"/>
    <w:rsid w:val="00C2048B"/>
    <w:rsid w:val="00C20B27"/>
    <w:rsid w:val="00C210BA"/>
    <w:rsid w:val="00C2219F"/>
    <w:rsid w:val="00C22FD4"/>
    <w:rsid w:val="00C23CA0"/>
    <w:rsid w:val="00C24A48"/>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77C0C"/>
    <w:rsid w:val="00C808E0"/>
    <w:rsid w:val="00C80950"/>
    <w:rsid w:val="00C80EAC"/>
    <w:rsid w:val="00C81911"/>
    <w:rsid w:val="00C90070"/>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11C9"/>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554E"/>
    <w:rsid w:val="00D366D7"/>
    <w:rsid w:val="00D37304"/>
    <w:rsid w:val="00D40DB8"/>
    <w:rsid w:val="00D41958"/>
    <w:rsid w:val="00D4229B"/>
    <w:rsid w:val="00D429B3"/>
    <w:rsid w:val="00D43D96"/>
    <w:rsid w:val="00D440B7"/>
    <w:rsid w:val="00D46363"/>
    <w:rsid w:val="00D47E63"/>
    <w:rsid w:val="00D5042C"/>
    <w:rsid w:val="00D54B87"/>
    <w:rsid w:val="00D552FB"/>
    <w:rsid w:val="00D607C2"/>
    <w:rsid w:val="00D62795"/>
    <w:rsid w:val="00D62E3E"/>
    <w:rsid w:val="00D6343C"/>
    <w:rsid w:val="00D65538"/>
    <w:rsid w:val="00D67528"/>
    <w:rsid w:val="00D6763F"/>
    <w:rsid w:val="00D67FE9"/>
    <w:rsid w:val="00D72C23"/>
    <w:rsid w:val="00D739A6"/>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56FD"/>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12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B47"/>
    <w:rsid w:val="00E22C9D"/>
    <w:rsid w:val="00E25C49"/>
    <w:rsid w:val="00E26331"/>
    <w:rsid w:val="00E27D1E"/>
    <w:rsid w:val="00E327E0"/>
    <w:rsid w:val="00E32ACF"/>
    <w:rsid w:val="00E35504"/>
    <w:rsid w:val="00E4129E"/>
    <w:rsid w:val="00E438D6"/>
    <w:rsid w:val="00E44A6E"/>
    <w:rsid w:val="00E50FE2"/>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C6C4B"/>
    <w:rsid w:val="00ED18C3"/>
    <w:rsid w:val="00ED1B09"/>
    <w:rsid w:val="00ED2411"/>
    <w:rsid w:val="00ED7287"/>
    <w:rsid w:val="00EE1313"/>
    <w:rsid w:val="00EE4A0A"/>
    <w:rsid w:val="00EE713F"/>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428C"/>
    <w:rsid w:val="00F25614"/>
    <w:rsid w:val="00F2576A"/>
    <w:rsid w:val="00F27DA5"/>
    <w:rsid w:val="00F32078"/>
    <w:rsid w:val="00F33D5E"/>
    <w:rsid w:val="00F35599"/>
    <w:rsid w:val="00F3573B"/>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4F4"/>
    <w:rsid w:val="00F74983"/>
    <w:rsid w:val="00F74A7C"/>
    <w:rsid w:val="00F753E1"/>
    <w:rsid w:val="00F76508"/>
    <w:rsid w:val="00F767D9"/>
    <w:rsid w:val="00F76ED4"/>
    <w:rsid w:val="00F7770F"/>
    <w:rsid w:val="00F77AAD"/>
    <w:rsid w:val="00F77CCE"/>
    <w:rsid w:val="00F84158"/>
    <w:rsid w:val="00F93D32"/>
    <w:rsid w:val="00F952A5"/>
    <w:rsid w:val="00F963AA"/>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0B69E"/>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79814">
      <w:bodyDiv w:val="1"/>
      <w:marLeft w:val="0"/>
      <w:marRight w:val="0"/>
      <w:marTop w:val="0"/>
      <w:marBottom w:val="0"/>
      <w:divBdr>
        <w:top w:val="none" w:sz="0" w:space="0" w:color="auto"/>
        <w:left w:val="none" w:sz="0" w:space="0" w:color="auto"/>
        <w:bottom w:val="none" w:sz="0" w:space="0" w:color="auto"/>
        <w:right w:val="none" w:sz="0" w:space="0" w:color="auto"/>
      </w:divBdr>
      <w:divsChild>
        <w:div w:id="1059014381">
          <w:marLeft w:val="0"/>
          <w:marRight w:val="0"/>
          <w:marTop w:val="0"/>
          <w:marBottom w:val="0"/>
          <w:divBdr>
            <w:top w:val="none" w:sz="0" w:space="0" w:color="auto"/>
            <w:left w:val="none" w:sz="0" w:space="0" w:color="auto"/>
            <w:bottom w:val="none" w:sz="0" w:space="0" w:color="auto"/>
            <w:right w:val="none" w:sz="0" w:space="0" w:color="auto"/>
          </w:divBdr>
          <w:divsChild>
            <w:div w:id="1643146856">
              <w:marLeft w:val="0"/>
              <w:marRight w:val="0"/>
              <w:marTop w:val="0"/>
              <w:marBottom w:val="0"/>
              <w:divBdr>
                <w:top w:val="none" w:sz="0" w:space="0" w:color="auto"/>
                <w:left w:val="none" w:sz="0" w:space="0" w:color="auto"/>
                <w:bottom w:val="none" w:sz="0" w:space="0" w:color="auto"/>
                <w:right w:val="none" w:sz="0" w:space="0" w:color="auto"/>
              </w:divBdr>
              <w:divsChild>
                <w:div w:id="1221552538">
                  <w:marLeft w:val="0"/>
                  <w:marRight w:val="0"/>
                  <w:marTop w:val="0"/>
                  <w:marBottom w:val="0"/>
                  <w:divBdr>
                    <w:top w:val="none" w:sz="0" w:space="0" w:color="auto"/>
                    <w:left w:val="none" w:sz="0" w:space="0" w:color="auto"/>
                    <w:bottom w:val="none" w:sz="0" w:space="0" w:color="auto"/>
                    <w:right w:val="none" w:sz="0" w:space="0" w:color="auto"/>
                  </w:divBdr>
                  <w:divsChild>
                    <w:div w:id="4465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59609016">
      <w:bodyDiv w:val="1"/>
      <w:marLeft w:val="0"/>
      <w:marRight w:val="0"/>
      <w:marTop w:val="0"/>
      <w:marBottom w:val="0"/>
      <w:divBdr>
        <w:top w:val="none" w:sz="0" w:space="0" w:color="auto"/>
        <w:left w:val="none" w:sz="0" w:space="0" w:color="auto"/>
        <w:bottom w:val="none" w:sz="0" w:space="0" w:color="auto"/>
        <w:right w:val="none" w:sz="0" w:space="0" w:color="auto"/>
      </w:divBdr>
      <w:divsChild>
        <w:div w:id="105076252">
          <w:marLeft w:val="0"/>
          <w:marRight w:val="0"/>
          <w:marTop w:val="0"/>
          <w:marBottom w:val="0"/>
          <w:divBdr>
            <w:top w:val="none" w:sz="0" w:space="0" w:color="auto"/>
            <w:left w:val="none" w:sz="0" w:space="0" w:color="auto"/>
            <w:bottom w:val="none" w:sz="0" w:space="0" w:color="auto"/>
            <w:right w:val="none" w:sz="0" w:space="0" w:color="auto"/>
          </w:divBdr>
          <w:divsChild>
            <w:div w:id="293296521">
              <w:marLeft w:val="0"/>
              <w:marRight w:val="0"/>
              <w:marTop w:val="0"/>
              <w:marBottom w:val="0"/>
              <w:divBdr>
                <w:top w:val="none" w:sz="0" w:space="0" w:color="auto"/>
                <w:left w:val="none" w:sz="0" w:space="0" w:color="auto"/>
                <w:bottom w:val="none" w:sz="0" w:space="0" w:color="auto"/>
                <w:right w:val="none" w:sz="0" w:space="0" w:color="auto"/>
              </w:divBdr>
              <w:divsChild>
                <w:div w:id="690453903">
                  <w:marLeft w:val="0"/>
                  <w:marRight w:val="0"/>
                  <w:marTop w:val="0"/>
                  <w:marBottom w:val="0"/>
                  <w:divBdr>
                    <w:top w:val="none" w:sz="0" w:space="0" w:color="auto"/>
                    <w:left w:val="none" w:sz="0" w:space="0" w:color="auto"/>
                    <w:bottom w:val="none" w:sz="0" w:space="0" w:color="auto"/>
                    <w:right w:val="none" w:sz="0" w:space="0" w:color="auto"/>
                  </w:divBdr>
                  <w:divsChild>
                    <w:div w:id="11967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026676">
      <w:bodyDiv w:val="1"/>
      <w:marLeft w:val="0"/>
      <w:marRight w:val="0"/>
      <w:marTop w:val="0"/>
      <w:marBottom w:val="0"/>
      <w:divBdr>
        <w:top w:val="none" w:sz="0" w:space="0" w:color="auto"/>
        <w:left w:val="none" w:sz="0" w:space="0" w:color="auto"/>
        <w:bottom w:val="none" w:sz="0" w:space="0" w:color="auto"/>
        <w:right w:val="none" w:sz="0" w:space="0" w:color="auto"/>
      </w:divBdr>
    </w:div>
    <w:div w:id="837890598">
      <w:bodyDiv w:val="1"/>
      <w:marLeft w:val="0"/>
      <w:marRight w:val="0"/>
      <w:marTop w:val="0"/>
      <w:marBottom w:val="0"/>
      <w:divBdr>
        <w:top w:val="none" w:sz="0" w:space="0" w:color="auto"/>
        <w:left w:val="none" w:sz="0" w:space="0" w:color="auto"/>
        <w:bottom w:val="none" w:sz="0" w:space="0" w:color="auto"/>
        <w:right w:val="none" w:sz="0" w:space="0" w:color="auto"/>
      </w:divBdr>
    </w:div>
    <w:div w:id="2104762772">
      <w:bodyDiv w:val="1"/>
      <w:marLeft w:val="0"/>
      <w:marRight w:val="0"/>
      <w:marTop w:val="0"/>
      <w:marBottom w:val="0"/>
      <w:divBdr>
        <w:top w:val="none" w:sz="0" w:space="0" w:color="auto"/>
        <w:left w:val="none" w:sz="0" w:space="0" w:color="auto"/>
        <w:bottom w:val="none" w:sz="0" w:space="0" w:color="auto"/>
        <w:right w:val="none" w:sz="0" w:space="0" w:color="auto"/>
      </w:divBdr>
      <w:divsChild>
        <w:div w:id="1730886570">
          <w:marLeft w:val="0"/>
          <w:marRight w:val="0"/>
          <w:marTop w:val="0"/>
          <w:marBottom w:val="0"/>
          <w:divBdr>
            <w:top w:val="none" w:sz="0" w:space="0" w:color="auto"/>
            <w:left w:val="none" w:sz="0" w:space="0" w:color="auto"/>
            <w:bottom w:val="none" w:sz="0" w:space="0" w:color="auto"/>
            <w:right w:val="none" w:sz="0" w:space="0" w:color="auto"/>
          </w:divBdr>
        </w:div>
        <w:div w:id="1988628626">
          <w:marLeft w:val="0"/>
          <w:marRight w:val="0"/>
          <w:marTop w:val="0"/>
          <w:marBottom w:val="0"/>
          <w:divBdr>
            <w:top w:val="none" w:sz="0" w:space="0" w:color="auto"/>
            <w:left w:val="none" w:sz="0" w:space="0" w:color="auto"/>
            <w:bottom w:val="none" w:sz="0" w:space="0" w:color="auto"/>
            <w:right w:val="none" w:sz="0" w:space="0" w:color="auto"/>
          </w:divBdr>
        </w:div>
        <w:div w:id="1171219307">
          <w:marLeft w:val="0"/>
          <w:marRight w:val="0"/>
          <w:marTop w:val="0"/>
          <w:marBottom w:val="0"/>
          <w:divBdr>
            <w:top w:val="none" w:sz="0" w:space="0" w:color="auto"/>
            <w:left w:val="none" w:sz="0" w:space="0" w:color="auto"/>
            <w:bottom w:val="none" w:sz="0" w:space="0" w:color="auto"/>
            <w:right w:val="none" w:sz="0" w:space="0" w:color="auto"/>
          </w:divBdr>
        </w:div>
        <w:div w:id="616563139">
          <w:marLeft w:val="0"/>
          <w:marRight w:val="0"/>
          <w:marTop w:val="0"/>
          <w:marBottom w:val="0"/>
          <w:divBdr>
            <w:top w:val="none" w:sz="0" w:space="0" w:color="auto"/>
            <w:left w:val="none" w:sz="0" w:space="0" w:color="auto"/>
            <w:bottom w:val="none" w:sz="0" w:space="0" w:color="auto"/>
            <w:right w:val="none" w:sz="0" w:space="0" w:color="auto"/>
          </w:divBdr>
        </w:div>
        <w:div w:id="611404789">
          <w:marLeft w:val="0"/>
          <w:marRight w:val="0"/>
          <w:marTop w:val="0"/>
          <w:marBottom w:val="0"/>
          <w:divBdr>
            <w:top w:val="none" w:sz="0" w:space="0" w:color="auto"/>
            <w:left w:val="none" w:sz="0" w:space="0" w:color="auto"/>
            <w:bottom w:val="none" w:sz="0" w:space="0" w:color="auto"/>
            <w:right w:val="none" w:sz="0" w:space="0" w:color="auto"/>
          </w:divBdr>
        </w:div>
        <w:div w:id="477184966">
          <w:marLeft w:val="0"/>
          <w:marRight w:val="0"/>
          <w:marTop w:val="0"/>
          <w:marBottom w:val="0"/>
          <w:divBdr>
            <w:top w:val="none" w:sz="0" w:space="0" w:color="auto"/>
            <w:left w:val="none" w:sz="0" w:space="0" w:color="auto"/>
            <w:bottom w:val="none" w:sz="0" w:space="0" w:color="auto"/>
            <w:right w:val="none" w:sz="0" w:space="0" w:color="auto"/>
          </w:divBdr>
        </w:div>
        <w:div w:id="564996566">
          <w:marLeft w:val="0"/>
          <w:marRight w:val="0"/>
          <w:marTop w:val="0"/>
          <w:marBottom w:val="0"/>
          <w:divBdr>
            <w:top w:val="none" w:sz="0" w:space="0" w:color="auto"/>
            <w:left w:val="none" w:sz="0" w:space="0" w:color="auto"/>
            <w:bottom w:val="none" w:sz="0" w:space="0" w:color="auto"/>
            <w:right w:val="none" w:sz="0" w:space="0" w:color="auto"/>
          </w:divBdr>
        </w:div>
        <w:div w:id="481578563">
          <w:marLeft w:val="0"/>
          <w:marRight w:val="0"/>
          <w:marTop w:val="0"/>
          <w:marBottom w:val="0"/>
          <w:divBdr>
            <w:top w:val="none" w:sz="0" w:space="0" w:color="auto"/>
            <w:left w:val="none" w:sz="0" w:space="0" w:color="auto"/>
            <w:bottom w:val="none" w:sz="0" w:space="0" w:color="auto"/>
            <w:right w:val="none" w:sz="0" w:space="0" w:color="auto"/>
          </w:divBdr>
        </w:div>
        <w:div w:id="26375775">
          <w:marLeft w:val="0"/>
          <w:marRight w:val="0"/>
          <w:marTop w:val="0"/>
          <w:marBottom w:val="0"/>
          <w:divBdr>
            <w:top w:val="none" w:sz="0" w:space="0" w:color="auto"/>
            <w:left w:val="none" w:sz="0" w:space="0" w:color="auto"/>
            <w:bottom w:val="none" w:sz="0" w:space="0" w:color="auto"/>
            <w:right w:val="none" w:sz="0" w:space="0" w:color="auto"/>
          </w:divBdr>
        </w:div>
        <w:div w:id="1153369645">
          <w:marLeft w:val="0"/>
          <w:marRight w:val="0"/>
          <w:marTop w:val="0"/>
          <w:marBottom w:val="0"/>
          <w:divBdr>
            <w:top w:val="none" w:sz="0" w:space="0" w:color="auto"/>
            <w:left w:val="none" w:sz="0" w:space="0" w:color="auto"/>
            <w:bottom w:val="none" w:sz="0" w:space="0" w:color="auto"/>
            <w:right w:val="none" w:sz="0" w:space="0" w:color="auto"/>
          </w:divBdr>
        </w:div>
        <w:div w:id="137697500">
          <w:marLeft w:val="0"/>
          <w:marRight w:val="0"/>
          <w:marTop w:val="0"/>
          <w:marBottom w:val="0"/>
          <w:divBdr>
            <w:top w:val="none" w:sz="0" w:space="0" w:color="auto"/>
            <w:left w:val="none" w:sz="0" w:space="0" w:color="auto"/>
            <w:bottom w:val="none" w:sz="0" w:space="0" w:color="auto"/>
            <w:right w:val="none" w:sz="0" w:space="0" w:color="auto"/>
          </w:divBdr>
        </w:div>
        <w:div w:id="976102683">
          <w:marLeft w:val="0"/>
          <w:marRight w:val="0"/>
          <w:marTop w:val="0"/>
          <w:marBottom w:val="0"/>
          <w:divBdr>
            <w:top w:val="none" w:sz="0" w:space="0" w:color="auto"/>
            <w:left w:val="none" w:sz="0" w:space="0" w:color="auto"/>
            <w:bottom w:val="none" w:sz="0" w:space="0" w:color="auto"/>
            <w:right w:val="none" w:sz="0" w:space="0" w:color="auto"/>
          </w:divBdr>
        </w:div>
        <w:div w:id="27992343">
          <w:marLeft w:val="0"/>
          <w:marRight w:val="0"/>
          <w:marTop w:val="0"/>
          <w:marBottom w:val="0"/>
          <w:divBdr>
            <w:top w:val="none" w:sz="0" w:space="0" w:color="auto"/>
            <w:left w:val="none" w:sz="0" w:space="0" w:color="auto"/>
            <w:bottom w:val="none" w:sz="0" w:space="0" w:color="auto"/>
            <w:right w:val="none" w:sz="0" w:space="0" w:color="auto"/>
          </w:divBdr>
        </w:div>
        <w:div w:id="152723783">
          <w:marLeft w:val="0"/>
          <w:marRight w:val="0"/>
          <w:marTop w:val="0"/>
          <w:marBottom w:val="0"/>
          <w:divBdr>
            <w:top w:val="none" w:sz="0" w:space="0" w:color="auto"/>
            <w:left w:val="none" w:sz="0" w:space="0" w:color="auto"/>
            <w:bottom w:val="none" w:sz="0" w:space="0" w:color="auto"/>
            <w:right w:val="none" w:sz="0" w:space="0" w:color="auto"/>
          </w:divBdr>
        </w:div>
        <w:div w:id="2116510621">
          <w:marLeft w:val="0"/>
          <w:marRight w:val="0"/>
          <w:marTop w:val="0"/>
          <w:marBottom w:val="0"/>
          <w:divBdr>
            <w:top w:val="none" w:sz="0" w:space="0" w:color="auto"/>
            <w:left w:val="none" w:sz="0" w:space="0" w:color="auto"/>
            <w:bottom w:val="none" w:sz="0" w:space="0" w:color="auto"/>
            <w:right w:val="none" w:sz="0" w:space="0" w:color="auto"/>
          </w:divBdr>
        </w:div>
        <w:div w:id="834149769">
          <w:marLeft w:val="0"/>
          <w:marRight w:val="0"/>
          <w:marTop w:val="0"/>
          <w:marBottom w:val="0"/>
          <w:divBdr>
            <w:top w:val="none" w:sz="0" w:space="0" w:color="auto"/>
            <w:left w:val="none" w:sz="0" w:space="0" w:color="auto"/>
            <w:bottom w:val="none" w:sz="0" w:space="0" w:color="auto"/>
            <w:right w:val="none" w:sz="0" w:space="0" w:color="auto"/>
          </w:divBdr>
        </w:div>
        <w:div w:id="36702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4</Pages>
  <Words>1293</Words>
  <Characters>7373</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55</cp:revision>
  <cp:lastPrinted>2014-04-24T14:33:00Z</cp:lastPrinted>
  <dcterms:created xsi:type="dcterms:W3CDTF">2019-06-03T17:53:00Z</dcterms:created>
  <dcterms:modified xsi:type="dcterms:W3CDTF">2019-06-21T10:28:00Z</dcterms:modified>
</cp:coreProperties>
</file>