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5F50" w14:textId="53B43F02" w:rsidR="000F4FD4" w:rsidRPr="00CB384B" w:rsidRDefault="00A0465A" w:rsidP="000F4FD4">
      <w:pPr>
        <w:spacing w:before="120" w:line="276" w:lineRule="auto"/>
        <w:jc w:val="center"/>
        <w:rPr>
          <w:rFonts w:ascii="Calibri" w:hAnsi="Calibri" w:cs="Arial"/>
          <w:lang w:val="el-GR"/>
        </w:rPr>
      </w:pPr>
      <w:bookmarkStart w:id="0" w:name="_Toc181708547"/>
      <w:r w:rsidRPr="00CB384B">
        <w:rPr>
          <w:rFonts w:ascii="Calibri" w:hAnsi="Calibri" w:cs="Arial"/>
          <w:b/>
          <w:lang w:val="el-GR"/>
        </w:rPr>
        <w:t>ΕΤΑΙΡΙΚΗ ΚΟΙΝΩΝΙΚΗ ΕΥΘΥΝΗ ΚΑΙ ΗΘΙΚΗ</w:t>
      </w:r>
    </w:p>
    <w:p w14:paraId="75D0741B" w14:textId="77777777" w:rsidR="000F4FD4" w:rsidRPr="00705AAD" w:rsidRDefault="000F4FD4" w:rsidP="001437A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3F7825F" w14:textId="77777777" w:rsidTr="007673F3">
        <w:tc>
          <w:tcPr>
            <w:tcW w:w="3205" w:type="dxa"/>
            <w:shd w:val="clear" w:color="auto" w:fill="DDD9C3" w:themeFill="background2" w:themeFillShade="E6"/>
          </w:tcPr>
          <w:p w14:paraId="59031F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7D7918B" w14:textId="73EE5A29" w:rsidR="000F4FD4" w:rsidRPr="00F710AE" w:rsidRDefault="00F710AE" w:rsidP="007673F3">
            <w:pPr>
              <w:rPr>
                <w:rFonts w:ascii="Calibri" w:hAnsi="Calibri" w:cs="Arial"/>
                <w:color w:val="002060"/>
                <w:sz w:val="20"/>
                <w:szCs w:val="20"/>
                <w:lang w:val="el-GR"/>
              </w:rPr>
            </w:pPr>
            <w:r>
              <w:rPr>
                <w:rFonts w:ascii="Calibri" w:hAnsi="Calibri" w:cs="Arial"/>
                <w:color w:val="002060"/>
                <w:sz w:val="20"/>
                <w:szCs w:val="20"/>
                <w:lang w:val="el-GR"/>
              </w:rPr>
              <w:t>ΟΙΚΟΝΟΜΙΑ ΚΑΙ ΔΙΟΙΚΗΣΗ</w:t>
            </w:r>
          </w:p>
        </w:tc>
      </w:tr>
      <w:tr w:rsidR="000F4FD4" w:rsidRPr="00705AAD" w14:paraId="3F8E6DEC" w14:textId="77777777" w:rsidTr="007673F3">
        <w:tc>
          <w:tcPr>
            <w:tcW w:w="3205" w:type="dxa"/>
            <w:shd w:val="clear" w:color="auto" w:fill="DDD9C3" w:themeFill="background2" w:themeFillShade="E6"/>
          </w:tcPr>
          <w:p w14:paraId="5951608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1F1426F" w14:textId="2399A3B1" w:rsidR="000F4FD4" w:rsidRPr="00F710AE" w:rsidRDefault="00F710AE" w:rsidP="007673F3">
            <w:pPr>
              <w:rPr>
                <w:rFonts w:ascii="Calibri" w:hAnsi="Calibri" w:cs="Arial"/>
                <w:color w:val="002060"/>
                <w:sz w:val="20"/>
                <w:szCs w:val="20"/>
                <w:lang w:val="el-GR"/>
              </w:rPr>
            </w:pPr>
            <w:r>
              <w:rPr>
                <w:rFonts w:ascii="Calibri" w:hAnsi="Calibri" w:cs="Arial"/>
                <w:color w:val="002060"/>
                <w:sz w:val="20"/>
                <w:szCs w:val="20"/>
                <w:lang w:val="el-GR"/>
              </w:rPr>
              <w:t>ΟΡΓΑΝΩΣΗ ΚΑΙ ΔΙΟΙΚΗΣΗ ΕΠΙΧΕΙΡΗΣΕΩΝ</w:t>
            </w:r>
          </w:p>
        </w:tc>
      </w:tr>
      <w:tr w:rsidR="000F4FD4" w:rsidRPr="00705AAD" w14:paraId="5219E41E" w14:textId="77777777" w:rsidTr="007673F3">
        <w:tc>
          <w:tcPr>
            <w:tcW w:w="3205" w:type="dxa"/>
            <w:shd w:val="clear" w:color="auto" w:fill="DDD9C3" w:themeFill="background2" w:themeFillShade="E6"/>
          </w:tcPr>
          <w:p w14:paraId="561BC92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300D5E2" w14:textId="0DBA3433" w:rsidR="000F4FD4" w:rsidRPr="00705AAD" w:rsidRDefault="00F710AE"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4189F554" w14:textId="77777777" w:rsidTr="007673F3">
        <w:tc>
          <w:tcPr>
            <w:tcW w:w="3205" w:type="dxa"/>
            <w:shd w:val="clear" w:color="auto" w:fill="DDD9C3" w:themeFill="background2" w:themeFillShade="E6"/>
          </w:tcPr>
          <w:p w14:paraId="4651226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1A1892F" w14:textId="44F5A4C9" w:rsidR="000F4FD4" w:rsidRPr="00D779DD" w:rsidRDefault="00D779DD" w:rsidP="007673F3">
            <w:pPr>
              <w:rPr>
                <w:rFonts w:ascii="Calibri" w:hAnsi="Calibri" w:cs="Arial"/>
                <w:bCs/>
                <w:sz w:val="20"/>
                <w:szCs w:val="20"/>
                <w:lang w:val="el-GR"/>
              </w:rPr>
            </w:pPr>
            <w:r w:rsidRPr="00D779DD">
              <w:rPr>
                <w:rFonts w:ascii="Calibri" w:hAnsi="Calibri" w:cs="Arial"/>
                <w:bCs/>
                <w:sz w:val="20"/>
                <w:szCs w:val="20"/>
                <w:lang w:val="el-GR"/>
              </w:rPr>
              <w:t>603</w:t>
            </w:r>
          </w:p>
        </w:tc>
        <w:tc>
          <w:tcPr>
            <w:tcW w:w="2505" w:type="dxa"/>
            <w:gridSpan w:val="2"/>
            <w:shd w:val="clear" w:color="auto" w:fill="DDD9C3" w:themeFill="background2" w:themeFillShade="E6"/>
          </w:tcPr>
          <w:p w14:paraId="1D1899A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3CB83BE" w14:textId="54ACC871" w:rsidR="00982659" w:rsidRPr="00982659" w:rsidRDefault="00D779DD" w:rsidP="007673F3">
            <w:pPr>
              <w:rPr>
                <w:rFonts w:ascii="Calibri" w:hAnsi="Calibri" w:cs="Arial"/>
                <w:sz w:val="20"/>
                <w:szCs w:val="20"/>
                <w:lang w:val="el-GR"/>
              </w:rPr>
            </w:pPr>
            <w:r>
              <w:rPr>
                <w:rFonts w:ascii="Calibri" w:hAnsi="Calibri" w:cs="Arial"/>
                <w:sz w:val="20"/>
                <w:szCs w:val="20"/>
                <w:lang w:val="el-GR"/>
              </w:rPr>
              <w:t>Εαρινό (επιλογής)</w:t>
            </w:r>
          </w:p>
        </w:tc>
      </w:tr>
      <w:tr w:rsidR="000F4FD4" w:rsidRPr="00F24832" w14:paraId="725663F0" w14:textId="77777777" w:rsidTr="007673F3">
        <w:trPr>
          <w:trHeight w:val="375"/>
        </w:trPr>
        <w:tc>
          <w:tcPr>
            <w:tcW w:w="3205" w:type="dxa"/>
            <w:shd w:val="clear" w:color="auto" w:fill="DDD9C3" w:themeFill="background2" w:themeFillShade="E6"/>
            <w:vAlign w:val="center"/>
          </w:tcPr>
          <w:p w14:paraId="6495612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1BD9DAA" w14:textId="5A05F925" w:rsidR="000F4FD4" w:rsidRPr="00F710AE" w:rsidRDefault="00A0465A" w:rsidP="007673F3">
            <w:pPr>
              <w:rPr>
                <w:rFonts w:ascii="Calibri" w:hAnsi="Calibri" w:cs="Arial"/>
                <w:sz w:val="20"/>
                <w:szCs w:val="20"/>
                <w:lang w:val="el-GR"/>
              </w:rPr>
            </w:pPr>
            <w:r w:rsidRPr="00A0465A">
              <w:rPr>
                <w:rFonts w:ascii="Calibri" w:hAnsi="Calibri" w:cs="Arial"/>
                <w:b/>
                <w:sz w:val="20"/>
                <w:szCs w:val="20"/>
                <w:lang w:val="el-GR"/>
              </w:rPr>
              <w:t>ΕΤΑΙΡΙΚΗ ΚΟΙΝΩΝΙΚΗ ΕΥΘΥΝΗ ΚΑΙ ΗΘΙΚΗ</w:t>
            </w:r>
          </w:p>
        </w:tc>
      </w:tr>
      <w:tr w:rsidR="000F4FD4" w:rsidRPr="00705AAD" w14:paraId="794CC8A3" w14:textId="77777777" w:rsidTr="007673F3">
        <w:trPr>
          <w:trHeight w:val="196"/>
        </w:trPr>
        <w:tc>
          <w:tcPr>
            <w:tcW w:w="5637" w:type="dxa"/>
            <w:gridSpan w:val="3"/>
            <w:shd w:val="clear" w:color="auto" w:fill="DDD9C3" w:themeFill="background2" w:themeFillShade="E6"/>
            <w:vAlign w:val="center"/>
          </w:tcPr>
          <w:p w14:paraId="7744DE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81BBF4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B86468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6E9BDA1" w14:textId="77777777" w:rsidTr="007673F3">
        <w:trPr>
          <w:trHeight w:val="194"/>
        </w:trPr>
        <w:tc>
          <w:tcPr>
            <w:tcW w:w="5637" w:type="dxa"/>
            <w:gridSpan w:val="3"/>
          </w:tcPr>
          <w:p w14:paraId="11BA1160" w14:textId="7F20AE8D" w:rsidR="000F4FD4" w:rsidRPr="00705AAD" w:rsidRDefault="00D779DD" w:rsidP="007673F3">
            <w:pPr>
              <w:jc w:val="right"/>
              <w:rPr>
                <w:rFonts w:ascii="Calibri" w:hAnsi="Calibri" w:cs="Arial"/>
                <w:color w:val="002060"/>
                <w:sz w:val="20"/>
                <w:szCs w:val="20"/>
                <w:lang w:val="el-GR"/>
              </w:rPr>
            </w:pPr>
            <w:r>
              <w:rPr>
                <w:rFonts w:ascii="Calibri" w:hAnsi="Calibri" w:cs="Arial"/>
                <w:color w:val="002060"/>
                <w:sz w:val="20"/>
                <w:szCs w:val="20"/>
                <w:lang w:val="el-GR"/>
              </w:rPr>
              <w:t xml:space="preserve">Διαλέξεις </w:t>
            </w:r>
          </w:p>
        </w:tc>
        <w:tc>
          <w:tcPr>
            <w:tcW w:w="1559" w:type="dxa"/>
            <w:gridSpan w:val="2"/>
          </w:tcPr>
          <w:p w14:paraId="2A39429A" w14:textId="092C792B" w:rsidR="000F4FD4" w:rsidRPr="00705AAD" w:rsidRDefault="00F710AE"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71BCE6A8" w14:textId="0A310FFC" w:rsidR="000F4FD4" w:rsidRPr="00705AAD" w:rsidRDefault="00F710AE"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2AA902F9" w14:textId="77777777" w:rsidTr="007673F3">
        <w:trPr>
          <w:trHeight w:val="194"/>
        </w:trPr>
        <w:tc>
          <w:tcPr>
            <w:tcW w:w="5637" w:type="dxa"/>
            <w:gridSpan w:val="3"/>
          </w:tcPr>
          <w:p w14:paraId="001CBA69"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6927F76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D4C1406" w14:textId="77777777" w:rsidR="000F4FD4" w:rsidRPr="00705AAD" w:rsidRDefault="000F4FD4" w:rsidP="007673F3">
            <w:pPr>
              <w:rPr>
                <w:rFonts w:ascii="Calibri" w:hAnsi="Calibri" w:cs="Arial"/>
                <w:color w:val="002060"/>
                <w:sz w:val="20"/>
                <w:szCs w:val="20"/>
                <w:lang w:val="el-GR"/>
              </w:rPr>
            </w:pPr>
          </w:p>
        </w:tc>
      </w:tr>
      <w:tr w:rsidR="000F4FD4" w:rsidRPr="00705AAD" w14:paraId="1342D29E" w14:textId="77777777" w:rsidTr="007673F3">
        <w:trPr>
          <w:trHeight w:val="194"/>
        </w:trPr>
        <w:tc>
          <w:tcPr>
            <w:tcW w:w="5637" w:type="dxa"/>
            <w:gridSpan w:val="3"/>
          </w:tcPr>
          <w:p w14:paraId="30E3C74D"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2D619B5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490D4DD" w14:textId="77777777" w:rsidR="000F4FD4" w:rsidRPr="00705AAD" w:rsidRDefault="000F4FD4" w:rsidP="007673F3">
            <w:pPr>
              <w:rPr>
                <w:rFonts w:ascii="Calibri" w:hAnsi="Calibri" w:cs="Arial"/>
                <w:color w:val="002060"/>
                <w:sz w:val="20"/>
                <w:szCs w:val="20"/>
                <w:lang w:val="el-GR"/>
              </w:rPr>
            </w:pPr>
          </w:p>
        </w:tc>
      </w:tr>
      <w:tr w:rsidR="000F4FD4" w:rsidRPr="00F24832" w14:paraId="0962F267" w14:textId="77777777" w:rsidTr="007673F3">
        <w:trPr>
          <w:trHeight w:val="194"/>
        </w:trPr>
        <w:tc>
          <w:tcPr>
            <w:tcW w:w="5637" w:type="dxa"/>
            <w:gridSpan w:val="3"/>
            <w:shd w:val="clear" w:color="auto" w:fill="DDD9C3" w:themeFill="background2" w:themeFillShade="E6"/>
          </w:tcPr>
          <w:p w14:paraId="0596B0F2"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10EFA9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6AF97E5" w14:textId="77777777" w:rsidR="000F4FD4" w:rsidRPr="00705AAD" w:rsidRDefault="000F4FD4" w:rsidP="007673F3">
            <w:pPr>
              <w:rPr>
                <w:rFonts w:ascii="Calibri" w:hAnsi="Calibri" w:cs="Arial"/>
                <w:color w:val="002060"/>
                <w:sz w:val="20"/>
                <w:szCs w:val="20"/>
                <w:lang w:val="el-GR"/>
              </w:rPr>
            </w:pPr>
          </w:p>
        </w:tc>
      </w:tr>
      <w:tr w:rsidR="000F4FD4" w:rsidRPr="007E6482" w14:paraId="455EA861" w14:textId="77777777" w:rsidTr="007673F3">
        <w:trPr>
          <w:trHeight w:val="599"/>
        </w:trPr>
        <w:tc>
          <w:tcPr>
            <w:tcW w:w="3205" w:type="dxa"/>
            <w:shd w:val="clear" w:color="auto" w:fill="DDD9C3" w:themeFill="background2" w:themeFillShade="E6"/>
          </w:tcPr>
          <w:p w14:paraId="33FA1FED"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DA79E04"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265CDE7"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698F793" w14:textId="7454F660" w:rsidR="000F4FD4" w:rsidRPr="00705AAD" w:rsidRDefault="00D779DD" w:rsidP="007673F3">
            <w:pPr>
              <w:rPr>
                <w:rFonts w:ascii="Calibri" w:hAnsi="Calibri" w:cs="Arial"/>
                <w:color w:val="002060"/>
                <w:sz w:val="20"/>
                <w:szCs w:val="20"/>
                <w:lang w:val="el-GR"/>
              </w:rPr>
            </w:pPr>
            <w:r>
              <w:rPr>
                <w:rFonts w:ascii="Calibri" w:hAnsi="Calibri" w:cs="Arial"/>
                <w:color w:val="002060"/>
                <w:sz w:val="20"/>
                <w:szCs w:val="20"/>
                <w:lang w:val="el-GR"/>
              </w:rPr>
              <w:t>Μάθημα Ειδικής Υποδομής</w:t>
            </w:r>
          </w:p>
        </w:tc>
      </w:tr>
      <w:tr w:rsidR="000F4FD4" w:rsidRPr="00705AAD" w14:paraId="7BF71917" w14:textId="77777777" w:rsidTr="007673F3">
        <w:tc>
          <w:tcPr>
            <w:tcW w:w="3205" w:type="dxa"/>
            <w:shd w:val="clear" w:color="auto" w:fill="DDD9C3" w:themeFill="background2" w:themeFillShade="E6"/>
          </w:tcPr>
          <w:p w14:paraId="5B6E733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74801D8"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07B79A8" w14:textId="77777777" w:rsidR="000F4FD4" w:rsidRPr="00705AAD" w:rsidRDefault="000F4FD4" w:rsidP="007673F3">
            <w:pPr>
              <w:rPr>
                <w:rFonts w:ascii="Calibri" w:hAnsi="Calibri" w:cs="Arial"/>
                <w:color w:val="002060"/>
                <w:sz w:val="20"/>
                <w:szCs w:val="20"/>
                <w:lang w:val="el-GR"/>
              </w:rPr>
            </w:pPr>
          </w:p>
        </w:tc>
      </w:tr>
      <w:tr w:rsidR="000F4FD4" w:rsidRPr="00705AAD" w14:paraId="49D58E09" w14:textId="77777777" w:rsidTr="007673F3">
        <w:tc>
          <w:tcPr>
            <w:tcW w:w="3205" w:type="dxa"/>
            <w:shd w:val="clear" w:color="auto" w:fill="DDD9C3" w:themeFill="background2" w:themeFillShade="E6"/>
          </w:tcPr>
          <w:p w14:paraId="518A793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85A4352" w14:textId="429B396F" w:rsidR="000F4FD4" w:rsidRPr="00F710AE" w:rsidRDefault="00F710AE"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F24832" w14:paraId="040E8D44" w14:textId="77777777" w:rsidTr="007673F3">
        <w:tc>
          <w:tcPr>
            <w:tcW w:w="3205" w:type="dxa"/>
            <w:shd w:val="clear" w:color="auto" w:fill="DDD9C3" w:themeFill="background2" w:themeFillShade="E6"/>
          </w:tcPr>
          <w:p w14:paraId="20B6C2A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E56D3F8" w14:textId="71B8B37C" w:rsidR="000F4FD4" w:rsidRPr="00705AAD" w:rsidRDefault="000F4FD4" w:rsidP="007673F3">
            <w:pPr>
              <w:rPr>
                <w:rFonts w:ascii="Calibri" w:hAnsi="Calibri" w:cs="Arial"/>
                <w:color w:val="002060"/>
                <w:sz w:val="20"/>
                <w:szCs w:val="20"/>
                <w:lang w:val="el-GR"/>
              </w:rPr>
            </w:pPr>
          </w:p>
        </w:tc>
      </w:tr>
      <w:tr w:rsidR="000F4FD4" w:rsidRPr="00705AAD" w14:paraId="5CF239F9" w14:textId="77777777" w:rsidTr="007673F3">
        <w:tc>
          <w:tcPr>
            <w:tcW w:w="3205" w:type="dxa"/>
            <w:shd w:val="clear" w:color="auto" w:fill="DDD9C3" w:themeFill="background2" w:themeFillShade="E6"/>
          </w:tcPr>
          <w:p w14:paraId="3D4E17B6"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7F068D2"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53A6DEB2" w14:textId="77777777" w:rsidR="000F4FD4" w:rsidRPr="00705AAD" w:rsidRDefault="000F4FD4" w:rsidP="001437A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A35AC6B" w14:textId="77777777" w:rsidTr="00305D37">
        <w:tc>
          <w:tcPr>
            <w:tcW w:w="8472" w:type="dxa"/>
            <w:gridSpan w:val="2"/>
            <w:tcBorders>
              <w:bottom w:val="nil"/>
            </w:tcBorders>
            <w:shd w:val="clear" w:color="auto" w:fill="DDD9C3" w:themeFill="background2" w:themeFillShade="E6"/>
          </w:tcPr>
          <w:p w14:paraId="43BA3951"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F24832" w14:paraId="68EA24D6" w14:textId="77777777" w:rsidTr="00305D37">
        <w:tc>
          <w:tcPr>
            <w:tcW w:w="8472" w:type="dxa"/>
            <w:gridSpan w:val="2"/>
            <w:tcBorders>
              <w:top w:val="nil"/>
            </w:tcBorders>
            <w:shd w:val="clear" w:color="auto" w:fill="DDD9C3" w:themeFill="background2" w:themeFillShade="E6"/>
          </w:tcPr>
          <w:p w14:paraId="5824767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E174CC"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94A671D" w14:textId="77777777" w:rsidR="000F4FD4" w:rsidRPr="00705AAD" w:rsidRDefault="000F4FD4" w:rsidP="001437A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662956F" w14:textId="77777777" w:rsidR="000F4FD4" w:rsidRPr="00F21D37" w:rsidRDefault="000F4FD4" w:rsidP="001437A3">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F0B8B42" w14:textId="77777777" w:rsidR="000F4FD4" w:rsidRPr="00705AAD" w:rsidRDefault="000F4FD4" w:rsidP="001437A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F24832" w14:paraId="21DC9682" w14:textId="77777777" w:rsidTr="00305D37">
        <w:tc>
          <w:tcPr>
            <w:tcW w:w="8472" w:type="dxa"/>
            <w:gridSpan w:val="2"/>
          </w:tcPr>
          <w:p w14:paraId="1EDAAA25" w14:textId="0F3FA84F" w:rsidR="000C6DD5" w:rsidRDefault="0004266F" w:rsidP="0004266F">
            <w:pPr>
              <w:jc w:val="both"/>
              <w:rPr>
                <w:rFonts w:ascii="Calibri" w:eastAsia="Calibri" w:hAnsi="Calibri"/>
                <w:color w:val="002060"/>
                <w:sz w:val="20"/>
                <w:szCs w:val="20"/>
                <w:lang w:val="el-GR"/>
              </w:rPr>
            </w:pPr>
            <w:r w:rsidRPr="0004266F">
              <w:rPr>
                <w:rFonts w:ascii="Calibri" w:eastAsia="Calibri" w:hAnsi="Calibri"/>
                <w:color w:val="002060"/>
                <w:sz w:val="20"/>
                <w:szCs w:val="20"/>
                <w:lang w:val="el-GR"/>
              </w:rPr>
              <w:t xml:space="preserve">Η ύλη του μαθήματος στοχεύει στην </w:t>
            </w:r>
            <w:r w:rsidR="000C6DD5">
              <w:rPr>
                <w:rFonts w:ascii="Calibri" w:eastAsia="Calibri" w:hAnsi="Calibri"/>
                <w:color w:val="002060"/>
                <w:sz w:val="20"/>
                <w:szCs w:val="20"/>
                <w:lang w:val="el-GR"/>
              </w:rPr>
              <w:t xml:space="preserve">κατάδειξη της στρατηγικής σημασίας της κοινωνικά υπεύθυνης και ηθικής συμπεριφοράς για την επιτυχία των επιχειρήσεων και την ευημερία των κοινωνιών. </w:t>
            </w:r>
          </w:p>
          <w:p w14:paraId="3D7A586E" w14:textId="199F5765" w:rsidR="000C6DD5" w:rsidRPr="000C6DD5" w:rsidRDefault="0004266F" w:rsidP="000C6DD5">
            <w:pPr>
              <w:jc w:val="both"/>
              <w:rPr>
                <w:rFonts w:ascii="Calibri" w:eastAsia="Calibri" w:hAnsi="Calibri"/>
                <w:color w:val="002060"/>
                <w:sz w:val="20"/>
                <w:szCs w:val="20"/>
                <w:lang w:val="el-GR"/>
              </w:rPr>
            </w:pPr>
            <w:r w:rsidRPr="00731BE8">
              <w:rPr>
                <w:rFonts w:ascii="Calibri" w:eastAsia="Calibri" w:hAnsi="Calibri"/>
                <w:color w:val="002060"/>
                <w:sz w:val="20"/>
                <w:szCs w:val="20"/>
                <w:lang w:val="el-GR"/>
              </w:rPr>
              <w:t xml:space="preserve">Περιλαμβάνει θέματα σχετικά </w:t>
            </w:r>
            <w:r w:rsidR="000C6DD5" w:rsidRPr="002C096C">
              <w:rPr>
                <w:rFonts w:ascii="Calibri" w:eastAsia="Calibri" w:hAnsi="Calibri"/>
                <w:color w:val="002060"/>
                <w:sz w:val="20"/>
                <w:szCs w:val="20"/>
                <w:lang w:val="el-GR"/>
              </w:rPr>
              <w:t xml:space="preserve"> </w:t>
            </w:r>
            <w:r w:rsidR="000C6DD5" w:rsidRPr="000C6DD5">
              <w:rPr>
                <w:rFonts w:ascii="Calibri" w:eastAsia="Calibri" w:hAnsi="Calibri"/>
                <w:color w:val="002060"/>
                <w:sz w:val="20"/>
                <w:szCs w:val="20"/>
                <w:lang w:val="el-GR"/>
              </w:rPr>
              <w:t xml:space="preserve">τις έννοιες της επιχειρηματικής  ηθικής και της κοινωνικής ευθύνης των επιχειρήσεων στη σύγχρονη πραγματικότητα, που περιλαμβάνει ετερόκλητες απαιτήσεις, όπως την ανάγκη οικονομικής αποδοτικότητας και την υποχρέωση ηθικής και κοινωνικά υπεύθυνης συμπεριφοράς.  </w:t>
            </w:r>
          </w:p>
          <w:p w14:paraId="5E70DF92" w14:textId="2B3DC094" w:rsidR="000C6DD5" w:rsidRPr="000C6DD5" w:rsidRDefault="0004266F" w:rsidP="000C6DD5">
            <w:pPr>
              <w:jc w:val="both"/>
              <w:rPr>
                <w:rFonts w:ascii="Calibri" w:eastAsia="Calibri" w:hAnsi="Calibri"/>
                <w:color w:val="002060"/>
                <w:sz w:val="20"/>
                <w:szCs w:val="20"/>
                <w:lang w:val="el-GR"/>
              </w:rPr>
            </w:pPr>
            <w:r w:rsidRPr="0004266F">
              <w:rPr>
                <w:rFonts w:ascii="Calibri" w:eastAsia="Calibri" w:hAnsi="Calibri"/>
                <w:color w:val="002060"/>
                <w:sz w:val="20"/>
                <w:szCs w:val="20"/>
                <w:lang w:val="el-GR"/>
              </w:rPr>
              <w:t xml:space="preserve">Τέλος, στόχο του μαθήματος αποτελεί η </w:t>
            </w:r>
            <w:r w:rsidR="000C6DD5">
              <w:rPr>
                <w:rFonts w:ascii="Calibri" w:eastAsia="Calibri" w:hAnsi="Calibri"/>
                <w:color w:val="002060"/>
                <w:sz w:val="20"/>
                <w:szCs w:val="20"/>
                <w:lang w:val="el-GR"/>
              </w:rPr>
              <w:t xml:space="preserve">ευαισθητοποίηση των φοιτητών </w:t>
            </w:r>
            <w:r w:rsidR="000C6DD5" w:rsidRPr="002C096C">
              <w:rPr>
                <w:rFonts w:ascii="Calibri" w:eastAsia="Calibri" w:hAnsi="Calibri"/>
                <w:color w:val="002060"/>
                <w:sz w:val="20"/>
                <w:szCs w:val="20"/>
                <w:lang w:val="el-GR"/>
              </w:rPr>
              <w:t xml:space="preserve"> </w:t>
            </w:r>
            <w:r w:rsidR="000C6DD5" w:rsidRPr="000C6DD5">
              <w:rPr>
                <w:rFonts w:ascii="Calibri" w:eastAsia="Calibri" w:hAnsi="Calibri"/>
                <w:color w:val="002060"/>
                <w:sz w:val="20"/>
                <w:szCs w:val="20"/>
                <w:lang w:val="el-GR"/>
              </w:rPr>
              <w:t xml:space="preserve">σε θέματα ηθικής και κοινωνικά υπεύθυνης συμπεριφοράς από τις επιχειρήσεις, είτε ως αποδέκτες της δράσης των επιχειρήσεων (π.χ. καταναλωτές), είτε ως μελλοντικά στελέχη/ εργαζόμενοι επιχειρήσεων.  </w:t>
            </w:r>
          </w:p>
          <w:p w14:paraId="2CA7C757" w14:textId="77777777" w:rsidR="0004266F" w:rsidRPr="002C096C" w:rsidRDefault="0004266F" w:rsidP="00FD2E12">
            <w:pPr>
              <w:widowControl w:val="0"/>
              <w:autoSpaceDE w:val="0"/>
              <w:autoSpaceDN w:val="0"/>
              <w:adjustRightInd w:val="0"/>
              <w:rPr>
                <w:rFonts w:ascii="Calibri" w:eastAsia="Calibri" w:hAnsi="Calibri"/>
                <w:color w:val="002060"/>
                <w:sz w:val="20"/>
                <w:szCs w:val="20"/>
                <w:lang w:val="el-GR"/>
              </w:rPr>
            </w:pPr>
          </w:p>
          <w:p w14:paraId="3B5CA487" w14:textId="3D966C24" w:rsidR="00387C6B" w:rsidRPr="002C096C" w:rsidRDefault="00387C6B" w:rsidP="00FD2E12">
            <w:pPr>
              <w:widowControl w:val="0"/>
              <w:autoSpaceDE w:val="0"/>
              <w:autoSpaceDN w:val="0"/>
              <w:adjustRightInd w:val="0"/>
              <w:rPr>
                <w:rFonts w:ascii="Calibri" w:eastAsia="Calibri" w:hAnsi="Calibri"/>
                <w:color w:val="002060"/>
                <w:sz w:val="20"/>
                <w:szCs w:val="20"/>
                <w:lang w:val="el-GR"/>
              </w:rPr>
            </w:pPr>
            <w:r w:rsidRPr="002C096C">
              <w:rPr>
                <w:rFonts w:ascii="Calibri" w:eastAsia="Calibri" w:hAnsi="Calibri"/>
                <w:color w:val="002060"/>
                <w:sz w:val="20"/>
                <w:szCs w:val="20"/>
                <w:lang w:val="el-GR"/>
              </w:rPr>
              <w:t xml:space="preserve">Με την </w:t>
            </w:r>
            <w:r w:rsidR="0004266F" w:rsidRPr="002C096C">
              <w:rPr>
                <w:rFonts w:ascii="Calibri" w:eastAsia="Calibri" w:hAnsi="Calibri"/>
                <w:color w:val="002060"/>
                <w:sz w:val="20"/>
                <w:szCs w:val="20"/>
                <w:lang w:val="el-GR"/>
              </w:rPr>
              <w:t xml:space="preserve">επιτυχή </w:t>
            </w:r>
            <w:proofErr w:type="spellStart"/>
            <w:r w:rsidRPr="002C096C">
              <w:rPr>
                <w:rFonts w:ascii="Calibri" w:eastAsia="Calibri" w:hAnsi="Calibri"/>
                <w:color w:val="002060"/>
                <w:sz w:val="20"/>
                <w:szCs w:val="20"/>
                <w:lang w:val="el-GR"/>
              </w:rPr>
              <w:t>ολοκλήρωση</w:t>
            </w:r>
            <w:proofErr w:type="spellEnd"/>
            <w:r w:rsidRPr="002C096C">
              <w:rPr>
                <w:rFonts w:ascii="Calibri" w:eastAsia="Calibri" w:hAnsi="Calibri"/>
                <w:color w:val="002060"/>
                <w:sz w:val="20"/>
                <w:szCs w:val="20"/>
                <w:lang w:val="el-GR"/>
              </w:rPr>
              <w:t xml:space="preserve"> της </w:t>
            </w:r>
            <w:proofErr w:type="spellStart"/>
            <w:r w:rsidRPr="002C096C">
              <w:rPr>
                <w:rFonts w:ascii="Calibri" w:eastAsia="Calibri" w:hAnsi="Calibri"/>
                <w:color w:val="002060"/>
                <w:sz w:val="20"/>
                <w:szCs w:val="20"/>
                <w:lang w:val="el-GR"/>
              </w:rPr>
              <w:t>ενότητας</w:t>
            </w:r>
            <w:proofErr w:type="spellEnd"/>
            <w:r w:rsidRPr="002C096C">
              <w:rPr>
                <w:rFonts w:ascii="Calibri" w:eastAsia="Calibri" w:hAnsi="Calibri"/>
                <w:color w:val="002060"/>
                <w:sz w:val="20"/>
                <w:szCs w:val="20"/>
                <w:lang w:val="el-GR"/>
              </w:rPr>
              <w:t xml:space="preserve"> </w:t>
            </w:r>
            <w:proofErr w:type="spellStart"/>
            <w:r w:rsidRPr="002C096C">
              <w:rPr>
                <w:rFonts w:ascii="Calibri" w:eastAsia="Calibri" w:hAnsi="Calibri"/>
                <w:color w:val="002060"/>
                <w:sz w:val="20"/>
                <w:szCs w:val="20"/>
                <w:lang w:val="el-GR"/>
              </w:rPr>
              <w:t>αυτής</w:t>
            </w:r>
            <w:proofErr w:type="spellEnd"/>
            <w:r w:rsidRPr="002C096C">
              <w:rPr>
                <w:rFonts w:ascii="Calibri" w:eastAsia="Calibri" w:hAnsi="Calibri"/>
                <w:color w:val="002060"/>
                <w:sz w:val="20"/>
                <w:szCs w:val="20"/>
                <w:lang w:val="el-GR"/>
              </w:rPr>
              <w:t xml:space="preserve"> ο </w:t>
            </w:r>
            <w:proofErr w:type="spellStart"/>
            <w:r w:rsidRPr="002C096C">
              <w:rPr>
                <w:rFonts w:ascii="Calibri" w:eastAsia="Calibri" w:hAnsi="Calibri"/>
                <w:color w:val="002060"/>
                <w:sz w:val="20"/>
                <w:szCs w:val="20"/>
                <w:lang w:val="el-GR"/>
              </w:rPr>
              <w:t>φοιτητής</w:t>
            </w:r>
            <w:proofErr w:type="spellEnd"/>
            <w:r w:rsidR="0004266F" w:rsidRPr="002C096C">
              <w:rPr>
                <w:rFonts w:ascii="Calibri" w:eastAsia="Calibri" w:hAnsi="Calibri"/>
                <w:color w:val="002060"/>
                <w:sz w:val="20"/>
                <w:szCs w:val="20"/>
                <w:lang w:val="el-GR"/>
              </w:rPr>
              <w:t>/</w:t>
            </w:r>
            <w:proofErr w:type="spellStart"/>
            <w:r w:rsidR="0004266F" w:rsidRPr="002C096C">
              <w:rPr>
                <w:rFonts w:ascii="Calibri" w:eastAsia="Calibri" w:hAnsi="Calibri"/>
                <w:color w:val="002060"/>
                <w:sz w:val="20"/>
                <w:szCs w:val="20"/>
                <w:lang w:val="el-GR"/>
              </w:rPr>
              <w:t>τρια</w:t>
            </w:r>
            <w:proofErr w:type="spellEnd"/>
            <w:r w:rsidRPr="002C096C">
              <w:rPr>
                <w:rFonts w:ascii="Calibri" w:eastAsia="Calibri" w:hAnsi="Calibri"/>
                <w:color w:val="002060"/>
                <w:sz w:val="20"/>
                <w:szCs w:val="20"/>
                <w:lang w:val="el-GR"/>
              </w:rPr>
              <w:t xml:space="preserve"> θα </w:t>
            </w:r>
            <w:proofErr w:type="spellStart"/>
            <w:r w:rsidRPr="002C096C">
              <w:rPr>
                <w:rFonts w:ascii="Calibri" w:eastAsia="Calibri" w:hAnsi="Calibri"/>
                <w:color w:val="002060"/>
                <w:sz w:val="20"/>
                <w:szCs w:val="20"/>
                <w:lang w:val="el-GR"/>
              </w:rPr>
              <w:t>είναι</w:t>
            </w:r>
            <w:proofErr w:type="spellEnd"/>
            <w:r w:rsidRPr="002C096C">
              <w:rPr>
                <w:rFonts w:ascii="Calibri" w:eastAsia="Calibri" w:hAnsi="Calibri"/>
                <w:color w:val="002060"/>
                <w:sz w:val="20"/>
                <w:szCs w:val="20"/>
                <w:lang w:val="el-GR"/>
              </w:rPr>
              <w:t xml:space="preserve"> σε </w:t>
            </w:r>
            <w:proofErr w:type="spellStart"/>
            <w:r w:rsidRPr="002C096C">
              <w:rPr>
                <w:rFonts w:ascii="Calibri" w:eastAsia="Calibri" w:hAnsi="Calibri"/>
                <w:color w:val="002060"/>
                <w:sz w:val="20"/>
                <w:szCs w:val="20"/>
                <w:lang w:val="el-GR"/>
              </w:rPr>
              <w:t>θέση</w:t>
            </w:r>
            <w:proofErr w:type="spellEnd"/>
            <w:r w:rsidRPr="002C096C">
              <w:rPr>
                <w:rFonts w:ascii="Calibri" w:eastAsia="Calibri" w:hAnsi="Calibri"/>
                <w:color w:val="002060"/>
                <w:sz w:val="20"/>
                <w:szCs w:val="20"/>
                <w:lang w:val="el-GR"/>
              </w:rPr>
              <w:t xml:space="preserve">: </w:t>
            </w:r>
          </w:p>
          <w:p w14:paraId="1595292A" w14:textId="77777777" w:rsidR="00FD2E12" w:rsidRPr="002C096C" w:rsidRDefault="00FD2E12" w:rsidP="00FD2E12">
            <w:pPr>
              <w:widowControl w:val="0"/>
              <w:autoSpaceDE w:val="0"/>
              <w:autoSpaceDN w:val="0"/>
              <w:adjustRightInd w:val="0"/>
              <w:rPr>
                <w:rFonts w:ascii="Calibri" w:eastAsia="Calibri" w:hAnsi="Calibri"/>
                <w:color w:val="002060"/>
                <w:sz w:val="20"/>
                <w:szCs w:val="20"/>
                <w:lang w:val="el-GR"/>
              </w:rPr>
            </w:pPr>
          </w:p>
          <w:p w14:paraId="27F82C05" w14:textId="39F9E779" w:rsidR="000C6DD5" w:rsidRPr="002C096C" w:rsidRDefault="000C6DD5"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Να αναγνωρίζει τις έννοιες και να διακρίνει τις τάσεις στα ζητήματα επιχειρηματικής  ηθικής και κοινωνικής ευθύνης των επιχειρήσεων. </w:t>
            </w:r>
          </w:p>
          <w:p w14:paraId="76BD8F5C" w14:textId="473BF862" w:rsidR="000C6DD5" w:rsidRPr="002C096C" w:rsidRDefault="000C6DD5"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lastRenderedPageBreak/>
              <w:t xml:space="preserve">Να αναγνωρίζει τις μορφές εταιρικής κοινωνικής ευθύνης των επιχειρήσεων και να προσδιορίζει, να περιγράφει και να σχεδιάζει επιχειρηματικές δράσεις που ανταποκρίνονται σε αυτές. </w:t>
            </w:r>
          </w:p>
          <w:p w14:paraId="6131AA91" w14:textId="62B49A52" w:rsidR="000C6DD5" w:rsidRPr="002C096C" w:rsidRDefault="000C6DD5"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Να αναγνωρίζει τις μορφές ηθικής συμπεριφοράς των επιχειρήσεων και να προσδιορίζει, να περιγράφει και να σχεδιάζει επιχειρηματικές δράσεις που ανταποκρίνονται σε αυτές.</w:t>
            </w:r>
          </w:p>
          <w:p w14:paraId="4969571D" w14:textId="05A80DB3" w:rsidR="000C6DD5" w:rsidRPr="002C096C" w:rsidRDefault="000C6DD5"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Να αναπτύσσει και συνθέτει επιχειρήματα υπέρ (ή κατά) της εταιρικής κοινωνικής ευθύνης και ηθικής.</w:t>
            </w:r>
          </w:p>
          <w:p w14:paraId="22FE922D" w14:textId="51BDD0A2" w:rsidR="000C6DD5" w:rsidRPr="002C096C" w:rsidRDefault="000C6DD5"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Να αναγνωρίζει, να εξηγεί  και να διαχειρίζεται ηθικά διλήμματα που προκύπτουν στις επιχειρήσεις, χρησιμοποιώντας τις ηθικές θεωρίες και άλλα μοντέλα λήψης ηθικών αποφάσεων. </w:t>
            </w:r>
          </w:p>
          <w:p w14:paraId="7B2DA9EB" w14:textId="5D9D903B" w:rsidR="00F03B25" w:rsidRPr="002C096C" w:rsidRDefault="000C6DD5"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Να προσδιορίζει και να είναι σε θέση να διαχειρίζεται και να επιλύει τα προβλήματα  που παρουσιάζονται στις σχέσεις της επιχείρησης με τα ενδιαφερόμενα μέρη.</w:t>
            </w:r>
          </w:p>
        </w:tc>
      </w:tr>
      <w:tr w:rsidR="000F4FD4" w:rsidRPr="00705AAD" w14:paraId="180F41E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686AFB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F24832" w14:paraId="1A03C33B" w14:textId="77777777" w:rsidTr="00305D37">
        <w:tc>
          <w:tcPr>
            <w:tcW w:w="8472" w:type="dxa"/>
            <w:gridSpan w:val="2"/>
            <w:tcBorders>
              <w:top w:val="nil"/>
              <w:bottom w:val="nil"/>
            </w:tcBorders>
            <w:shd w:val="clear" w:color="auto" w:fill="DDD9C3" w:themeFill="background2" w:themeFillShade="E6"/>
          </w:tcPr>
          <w:p w14:paraId="1C5F95D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666013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D65606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5307BE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00E2C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ABAE91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F8D298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57F7B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6B7C4D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307E3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0BBB6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45A98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784C48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B755D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09CF9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1276C3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06F257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2FC210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D8B5C70"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F24832" w14:paraId="57274168" w14:textId="77777777" w:rsidTr="00305D37">
        <w:tc>
          <w:tcPr>
            <w:tcW w:w="8472" w:type="dxa"/>
            <w:gridSpan w:val="2"/>
            <w:tcBorders>
              <w:bottom w:val="single" w:sz="4" w:space="0" w:color="auto"/>
            </w:tcBorders>
          </w:tcPr>
          <w:p w14:paraId="04AAFE1F"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Λήψη αποφάσεων </w:t>
            </w:r>
          </w:p>
          <w:p w14:paraId="2EE3A602"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Αυτόνομη Εργασία</w:t>
            </w:r>
          </w:p>
          <w:p w14:paraId="6E645DC9"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Ομαδική Εργασία</w:t>
            </w:r>
          </w:p>
          <w:p w14:paraId="1B6ED7AA"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Σεβασμός στη διαφορετικότητα και στην </w:t>
            </w:r>
            <w:proofErr w:type="spellStart"/>
            <w:r w:rsidRPr="002C096C">
              <w:rPr>
                <w:rFonts w:eastAsia="Calibri"/>
                <w:color w:val="002060"/>
                <w:sz w:val="20"/>
                <w:szCs w:val="20"/>
              </w:rPr>
              <w:t>πολυπολιτισμικότητα</w:t>
            </w:r>
            <w:proofErr w:type="spellEnd"/>
            <w:r w:rsidRPr="002C096C">
              <w:rPr>
                <w:rFonts w:eastAsia="Calibri"/>
                <w:color w:val="002060"/>
                <w:sz w:val="20"/>
                <w:szCs w:val="20"/>
              </w:rPr>
              <w:t xml:space="preserve"> </w:t>
            </w:r>
          </w:p>
          <w:p w14:paraId="0654611D"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Σεβασμός στο φυσικό περιβάλλον </w:t>
            </w:r>
          </w:p>
          <w:p w14:paraId="6E1E4C88"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Επίδειξη κοινωνικής, επαγγελματικής και ηθικής υπευθυνότητας και ευαισθησίας σε θέματα φύλου </w:t>
            </w:r>
          </w:p>
          <w:p w14:paraId="7044C1E8"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Άσκηση κριτικής και αυτοκριτικής </w:t>
            </w:r>
          </w:p>
          <w:p w14:paraId="3977979E" w14:textId="107B9661" w:rsidR="00822446"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Προαγωγή της ελεύθερης, δημιουργικής και επαγωγικής σκέψης</w:t>
            </w:r>
          </w:p>
          <w:p w14:paraId="2B4A2983" w14:textId="77777777" w:rsidR="000F4FD4" w:rsidRPr="00705AAD" w:rsidRDefault="000F4FD4" w:rsidP="00822446">
            <w:pPr>
              <w:widowControl w:val="0"/>
              <w:autoSpaceDE w:val="0"/>
              <w:autoSpaceDN w:val="0"/>
              <w:adjustRightInd w:val="0"/>
              <w:rPr>
                <w:rFonts w:ascii="Calibri" w:hAnsi="Calibri" w:cs="Arial"/>
                <w:i/>
                <w:sz w:val="16"/>
                <w:szCs w:val="16"/>
                <w:lang w:val="el-GR"/>
              </w:rPr>
            </w:pPr>
          </w:p>
        </w:tc>
      </w:tr>
    </w:tbl>
    <w:p w14:paraId="1805232D"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7BE9FFBC" w14:textId="77777777" w:rsidTr="00D631FB">
        <w:tc>
          <w:tcPr>
            <w:tcW w:w="8472" w:type="dxa"/>
            <w:tcBorders>
              <w:left w:val="nil"/>
              <w:right w:val="nil"/>
            </w:tcBorders>
          </w:tcPr>
          <w:p w14:paraId="18233A82" w14:textId="77777777" w:rsidR="00D631FB" w:rsidRDefault="00D631FB" w:rsidP="007673F3">
            <w:pPr>
              <w:rPr>
                <w:rFonts w:ascii="Calibri" w:eastAsia="Calibri" w:hAnsi="Calibri"/>
                <w:iCs/>
                <w:color w:val="002060"/>
                <w:lang w:val="el-GR"/>
              </w:rPr>
            </w:pPr>
          </w:p>
          <w:p w14:paraId="1A8859CE" w14:textId="77777777" w:rsidR="00D631FB" w:rsidRDefault="00D631FB" w:rsidP="001437A3">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F24832" w14:paraId="467458C8" w14:textId="77777777" w:rsidTr="007673F3">
        <w:tc>
          <w:tcPr>
            <w:tcW w:w="8472" w:type="dxa"/>
          </w:tcPr>
          <w:p w14:paraId="157B3579"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Εισαγωγή στην επιχειρηματική ηθική και την κοινωνική ευθύνη των επιχειρήσεων</w:t>
            </w:r>
          </w:p>
          <w:p w14:paraId="32BF2BA3"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Η έννοια της ηθικής στο πλαίσιο της οικονομίας και των επιχειρήσεων</w:t>
            </w:r>
          </w:p>
          <w:p w14:paraId="6AF9ED65"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Η κοινωνική ευθύνη των επιχειρήσεων</w:t>
            </w:r>
          </w:p>
          <w:p w14:paraId="11152C16"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Η διαχείριση των επιχειρηματικών </w:t>
            </w:r>
            <w:proofErr w:type="spellStart"/>
            <w:r w:rsidRPr="002C096C">
              <w:rPr>
                <w:rFonts w:eastAsia="Calibri"/>
                <w:color w:val="002060"/>
                <w:sz w:val="20"/>
                <w:szCs w:val="20"/>
              </w:rPr>
              <w:t>συμμετόχων</w:t>
            </w:r>
            <w:proofErr w:type="spellEnd"/>
            <w:r w:rsidRPr="002C096C">
              <w:rPr>
                <w:rFonts w:eastAsia="Calibri"/>
                <w:color w:val="002060"/>
                <w:sz w:val="20"/>
                <w:szCs w:val="20"/>
              </w:rPr>
              <w:t xml:space="preserve"> (</w:t>
            </w:r>
            <w:proofErr w:type="spellStart"/>
            <w:r w:rsidRPr="002C096C">
              <w:rPr>
                <w:rFonts w:eastAsia="Calibri"/>
                <w:color w:val="002060"/>
                <w:sz w:val="20"/>
                <w:szCs w:val="20"/>
              </w:rPr>
              <w:t>stakeholder</w:t>
            </w:r>
            <w:proofErr w:type="spellEnd"/>
            <w:r w:rsidRPr="002C096C">
              <w:rPr>
                <w:rFonts w:eastAsia="Calibri"/>
                <w:color w:val="002060"/>
                <w:sz w:val="20"/>
                <w:szCs w:val="20"/>
              </w:rPr>
              <w:t>)</w:t>
            </w:r>
          </w:p>
          <w:p w14:paraId="74490D26"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Εισαγωγή στην ηθική φιλοσοφία</w:t>
            </w:r>
          </w:p>
          <w:p w14:paraId="318A5DBF"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Η λήψη «ηθικών αποφάσεων» στις επιχειρήσεις </w:t>
            </w:r>
          </w:p>
          <w:p w14:paraId="243B3471"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Τρόποι ανάπτυξης της εταιρικής ευθύνης στις επιχειρήσεις: Οι αξίες και η αποστολή της επιχείρησης </w:t>
            </w:r>
          </w:p>
          <w:p w14:paraId="0E57948B"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Τρόποι ανάπτυξης της εταιρικής ευθύνης στις επιχειρήσεις:: Προγράμματα ηθικής και ο κώδικας δεοντολογίας </w:t>
            </w:r>
          </w:p>
          <w:p w14:paraId="50EA4288"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Μέτρηση και αξιολόγηση της εταιρικής ηθικής και κοινωνικής ευθύνης</w:t>
            </w:r>
          </w:p>
          <w:p w14:paraId="4607316D"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Η εταιρική διακυβέρνηση (</w:t>
            </w:r>
            <w:proofErr w:type="spellStart"/>
            <w:r w:rsidRPr="002C096C">
              <w:rPr>
                <w:rFonts w:eastAsia="Calibri"/>
                <w:color w:val="002060"/>
                <w:sz w:val="20"/>
                <w:szCs w:val="20"/>
              </w:rPr>
              <w:t>corporate</w:t>
            </w:r>
            <w:proofErr w:type="spellEnd"/>
            <w:r w:rsidRPr="002C096C">
              <w:rPr>
                <w:rFonts w:eastAsia="Calibri"/>
                <w:color w:val="002060"/>
                <w:sz w:val="20"/>
                <w:szCs w:val="20"/>
              </w:rPr>
              <w:t xml:space="preserve"> </w:t>
            </w:r>
            <w:proofErr w:type="spellStart"/>
            <w:r w:rsidRPr="002C096C">
              <w:rPr>
                <w:rFonts w:eastAsia="Calibri"/>
                <w:color w:val="002060"/>
                <w:sz w:val="20"/>
                <w:szCs w:val="20"/>
              </w:rPr>
              <w:t>governance</w:t>
            </w:r>
            <w:proofErr w:type="spellEnd"/>
            <w:r w:rsidRPr="002C096C">
              <w:rPr>
                <w:rFonts w:eastAsia="Calibri"/>
                <w:color w:val="002060"/>
                <w:sz w:val="20"/>
                <w:szCs w:val="20"/>
              </w:rPr>
              <w:t>)</w:t>
            </w:r>
          </w:p>
          <w:p w14:paraId="1CFFEA28"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Η εταιρική ευθύνη στο πλαίσιο της αγοράς: οι σχέσεις με τους πελάτες και τους ανταγωνιστές </w:t>
            </w:r>
          </w:p>
          <w:p w14:paraId="20C6C5EB"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Η εταιρική ευθύνη στο πλαίσιο της οργάνωσης: οι σχέσεις με τους εργαζόμενους</w:t>
            </w:r>
          </w:p>
          <w:p w14:paraId="7C74D2A5" w14:textId="04A3837E" w:rsidR="00822446"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lastRenderedPageBreak/>
              <w:t>Η σχέση της επιχείρησης με το κράτος, τις τοπικές κοινωνίες και το φυσικό περιβάλλον.</w:t>
            </w:r>
          </w:p>
          <w:p w14:paraId="49FB3D88" w14:textId="77777777" w:rsidR="000F4FD4" w:rsidRPr="00705AAD" w:rsidRDefault="000F4FD4" w:rsidP="007673F3">
            <w:pPr>
              <w:rPr>
                <w:rFonts w:ascii="Calibri" w:hAnsi="Calibri" w:cs="Arial"/>
                <w:color w:val="002060"/>
                <w:sz w:val="20"/>
                <w:szCs w:val="20"/>
                <w:lang w:val="el-GR"/>
              </w:rPr>
            </w:pPr>
          </w:p>
        </w:tc>
      </w:tr>
    </w:tbl>
    <w:p w14:paraId="33257C11" w14:textId="7A7CC0B3" w:rsidR="00271F7D" w:rsidRDefault="00271F7D">
      <w:pPr>
        <w:rPr>
          <w:rFonts w:ascii="Calibri" w:hAnsi="Calibri" w:cs="Arial"/>
          <w:b/>
          <w:color w:val="000000"/>
          <w:sz w:val="22"/>
          <w:szCs w:val="22"/>
          <w:lang w:val="el-GR"/>
        </w:rPr>
      </w:pPr>
    </w:p>
    <w:p w14:paraId="401579CF" w14:textId="77777777" w:rsidR="000F4FD4" w:rsidRPr="00705AAD" w:rsidRDefault="000F4FD4" w:rsidP="001437A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F24832" w14:paraId="57F82AC4" w14:textId="77777777" w:rsidTr="007673F3">
        <w:tc>
          <w:tcPr>
            <w:tcW w:w="3306" w:type="dxa"/>
            <w:shd w:val="clear" w:color="auto" w:fill="DDD9C3" w:themeFill="background2" w:themeFillShade="E6"/>
          </w:tcPr>
          <w:p w14:paraId="12EEC7A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D6F0AA4" w14:textId="3BED2248" w:rsidR="000F4FD4" w:rsidRPr="00FD2E12" w:rsidRDefault="00822446" w:rsidP="00F24832">
            <w:pPr>
              <w:rPr>
                <w:rFonts w:ascii="Calibri" w:eastAsia="Calibri" w:hAnsi="Calibri"/>
                <w:iCs/>
                <w:color w:val="002060"/>
                <w:sz w:val="20"/>
                <w:szCs w:val="20"/>
                <w:lang w:val="el-GR"/>
              </w:rPr>
            </w:pPr>
            <w:r w:rsidRPr="00F24832">
              <w:rPr>
                <w:rFonts w:ascii="Calibri" w:hAnsi="Calibri" w:cs="Arial"/>
                <w:color w:val="002060"/>
                <w:sz w:val="20"/>
                <w:szCs w:val="20"/>
                <w:lang w:val="el-GR"/>
              </w:rPr>
              <w:t>Διδασκαλία στην τάξη και υποστήριξη φοιτητών μέσα από το σύστημα e-learning του Τμήματος</w:t>
            </w:r>
          </w:p>
        </w:tc>
      </w:tr>
      <w:tr w:rsidR="000F4FD4" w:rsidRPr="00F24832" w14:paraId="47107AB3" w14:textId="77777777" w:rsidTr="007673F3">
        <w:tc>
          <w:tcPr>
            <w:tcW w:w="3306" w:type="dxa"/>
            <w:shd w:val="clear" w:color="auto" w:fill="DDD9C3" w:themeFill="background2" w:themeFillShade="E6"/>
          </w:tcPr>
          <w:p w14:paraId="668D7E5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4986F80" w14:textId="092F3FA9" w:rsidR="000F4FD4" w:rsidRPr="00FD2E12" w:rsidRDefault="00822446" w:rsidP="007673F3">
            <w:pPr>
              <w:rPr>
                <w:rFonts w:ascii="Calibri" w:hAnsi="Calibri" w:cs="Arial"/>
                <w:color w:val="002060"/>
                <w:sz w:val="20"/>
                <w:szCs w:val="20"/>
                <w:lang w:val="el-GR"/>
              </w:rPr>
            </w:pPr>
            <w:r w:rsidRPr="00FD2E12">
              <w:rPr>
                <w:rFonts w:ascii="Calibri" w:hAnsi="Calibri" w:cs="Arial"/>
                <w:color w:val="002060"/>
                <w:sz w:val="20"/>
                <w:szCs w:val="20"/>
                <w:lang w:val="el-GR"/>
              </w:rPr>
              <w:t xml:space="preserve">Χρήση Τ.Π.Ε. στη Διδασκαλία: </w:t>
            </w:r>
            <w:r w:rsidR="00B765E6" w:rsidRPr="00FD2E12">
              <w:rPr>
                <w:rFonts w:ascii="Calibri" w:hAnsi="Calibri" w:cs="Arial"/>
                <w:color w:val="002060"/>
                <w:sz w:val="20"/>
                <w:szCs w:val="20"/>
                <w:lang w:val="el-GR"/>
              </w:rPr>
              <w:t>Λογισμικό Επεξεργασία Κειμένου, Παρουσιάσεων, Υπολογιστικών Φύλλων. Για τη διεξαγωγή των παρουσι</w:t>
            </w:r>
            <w:bookmarkStart w:id="1" w:name="_GoBack"/>
            <w:bookmarkEnd w:id="1"/>
            <w:r w:rsidR="00B765E6" w:rsidRPr="00FD2E12">
              <w:rPr>
                <w:rFonts w:ascii="Calibri" w:hAnsi="Calibri" w:cs="Arial"/>
                <w:color w:val="002060"/>
                <w:sz w:val="20"/>
                <w:szCs w:val="20"/>
                <w:lang w:val="el-GR"/>
              </w:rPr>
              <w:t xml:space="preserve">άσεων γίνεται χρήση </w:t>
            </w:r>
            <w:r w:rsidR="00B765E6" w:rsidRPr="00FD2E12">
              <w:rPr>
                <w:rFonts w:ascii="Calibri" w:hAnsi="Calibri" w:cs="Arial"/>
                <w:color w:val="002060"/>
                <w:sz w:val="20"/>
                <w:szCs w:val="20"/>
              </w:rPr>
              <w:t>Video</w:t>
            </w:r>
            <w:r w:rsidR="00B765E6" w:rsidRPr="00FD2E12">
              <w:rPr>
                <w:rFonts w:ascii="Calibri" w:hAnsi="Calibri" w:cs="Arial"/>
                <w:color w:val="002060"/>
                <w:sz w:val="20"/>
                <w:szCs w:val="20"/>
                <w:lang w:val="el-GR"/>
              </w:rPr>
              <w:t xml:space="preserve"> </w:t>
            </w:r>
            <w:r w:rsidR="00B765E6" w:rsidRPr="00FD2E12">
              <w:rPr>
                <w:rFonts w:ascii="Calibri" w:hAnsi="Calibri" w:cs="Arial"/>
                <w:color w:val="002060"/>
                <w:sz w:val="20"/>
                <w:szCs w:val="20"/>
              </w:rPr>
              <w:t>projector</w:t>
            </w:r>
            <w:r w:rsidR="00B765E6" w:rsidRPr="00FD2E12">
              <w:rPr>
                <w:rFonts w:ascii="Calibri" w:hAnsi="Calibri" w:cs="Arial"/>
                <w:color w:val="002060"/>
                <w:sz w:val="20"/>
                <w:szCs w:val="20"/>
                <w:lang w:val="el-GR"/>
              </w:rPr>
              <w:t>.</w:t>
            </w:r>
          </w:p>
          <w:p w14:paraId="5D34A0FA" w14:textId="5996CC7A" w:rsidR="00B765E6" w:rsidRPr="00B765E6" w:rsidRDefault="00B765E6" w:rsidP="007673F3">
            <w:pPr>
              <w:rPr>
                <w:rFonts w:ascii="Calibri" w:hAnsi="Calibri" w:cs="Arial"/>
                <w:b/>
                <w:color w:val="002060"/>
                <w:sz w:val="20"/>
                <w:szCs w:val="20"/>
                <w:lang w:val="el-GR"/>
              </w:rPr>
            </w:pPr>
            <w:r w:rsidRPr="00FD2E12">
              <w:rPr>
                <w:rFonts w:ascii="Calibri" w:hAnsi="Calibri" w:cs="Arial"/>
                <w:color w:val="002060"/>
                <w:sz w:val="20"/>
                <w:szCs w:val="20"/>
                <w:lang w:val="el-GR"/>
              </w:rPr>
              <w:t xml:space="preserve">Χρήση Τ.Π.Ε. στην Επικοινωνία: Η επικοινωνία με τους φοιτητές επιτυγχάνεται μέσω Ηλεκτρονικού Ταχυδρομείου και της πλατφόρμας </w:t>
            </w:r>
            <w:r w:rsidRPr="00FD2E12">
              <w:rPr>
                <w:rFonts w:ascii="Calibri" w:hAnsi="Calibri" w:cs="Arial"/>
                <w:color w:val="002060"/>
                <w:sz w:val="20"/>
                <w:szCs w:val="20"/>
              </w:rPr>
              <w:t>e</w:t>
            </w:r>
            <w:r w:rsidRPr="00FD2E12">
              <w:rPr>
                <w:rFonts w:ascii="Calibri" w:hAnsi="Calibri" w:cs="Arial"/>
                <w:color w:val="002060"/>
                <w:sz w:val="20"/>
                <w:szCs w:val="20"/>
                <w:lang w:val="el-GR"/>
              </w:rPr>
              <w:t>-</w:t>
            </w:r>
            <w:r w:rsidRPr="00FD2E12">
              <w:rPr>
                <w:rFonts w:ascii="Calibri" w:hAnsi="Calibri" w:cs="Arial"/>
                <w:color w:val="002060"/>
                <w:sz w:val="20"/>
                <w:szCs w:val="20"/>
              </w:rPr>
              <w:t>learning</w:t>
            </w:r>
            <w:r w:rsidRPr="00FD2E12">
              <w:rPr>
                <w:rFonts w:ascii="Calibri" w:hAnsi="Calibri" w:cs="Arial"/>
                <w:color w:val="002060"/>
                <w:sz w:val="20"/>
                <w:szCs w:val="20"/>
                <w:lang w:val="el-GR"/>
              </w:rPr>
              <w:t xml:space="preserve"> του Τμήματος.</w:t>
            </w:r>
          </w:p>
        </w:tc>
      </w:tr>
      <w:tr w:rsidR="000F4FD4" w:rsidRPr="00705AAD" w14:paraId="7CE97A1B" w14:textId="77777777" w:rsidTr="007673F3">
        <w:tc>
          <w:tcPr>
            <w:tcW w:w="3306" w:type="dxa"/>
            <w:shd w:val="clear" w:color="auto" w:fill="DDD9C3" w:themeFill="background2" w:themeFillShade="E6"/>
          </w:tcPr>
          <w:p w14:paraId="5E4003B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8DC33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2C0721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BE5031D" w14:textId="77777777" w:rsidR="000F4FD4" w:rsidRPr="00705AAD" w:rsidRDefault="000F4FD4" w:rsidP="007673F3">
            <w:pPr>
              <w:jc w:val="both"/>
              <w:rPr>
                <w:rFonts w:ascii="Calibri" w:hAnsi="Calibri" w:cs="Arial"/>
                <w:i/>
                <w:sz w:val="16"/>
                <w:szCs w:val="16"/>
                <w:lang w:val="el-GR"/>
              </w:rPr>
            </w:pPr>
          </w:p>
          <w:p w14:paraId="1BB562E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0D17F9E" w14:textId="77777777" w:rsidTr="007673F3">
              <w:tc>
                <w:tcPr>
                  <w:tcW w:w="2467" w:type="dxa"/>
                  <w:shd w:val="clear" w:color="auto" w:fill="DDD9C3" w:themeFill="background2" w:themeFillShade="E6"/>
                  <w:vAlign w:val="center"/>
                </w:tcPr>
                <w:p w14:paraId="18A0ED7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70C215F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43199" w:rsidRPr="00705AAD" w14:paraId="2BEF912F" w14:textId="77777777" w:rsidTr="007673F3">
              <w:tc>
                <w:tcPr>
                  <w:tcW w:w="2467" w:type="dxa"/>
                </w:tcPr>
                <w:p w14:paraId="6019B6F9" w14:textId="2B5CF32D" w:rsidR="00043199" w:rsidRPr="00F24832" w:rsidRDefault="00043199" w:rsidP="00043199">
                  <w:pPr>
                    <w:rPr>
                      <w:rFonts w:ascii="Calibri" w:hAnsi="Calibri" w:cs="Arial"/>
                      <w:color w:val="002060"/>
                      <w:sz w:val="20"/>
                      <w:szCs w:val="20"/>
                      <w:lang w:val="el-GR"/>
                    </w:rPr>
                  </w:pPr>
                  <w:proofErr w:type="spellStart"/>
                  <w:r w:rsidRPr="00F24832">
                    <w:rPr>
                      <w:rFonts w:ascii="Calibri" w:hAnsi="Calibri" w:cs="Arial"/>
                      <w:color w:val="002060"/>
                      <w:sz w:val="20"/>
                      <w:szCs w:val="20"/>
                      <w:lang w:val="el-GR"/>
                    </w:rPr>
                    <w:t>Δι</w:t>
                  </w:r>
                  <w:proofErr w:type="spellEnd"/>
                  <w:r w:rsidRPr="00F24832">
                    <w:rPr>
                      <w:rFonts w:ascii="Calibri" w:hAnsi="Calibri" w:cs="Arial"/>
                      <w:color w:val="002060"/>
                      <w:sz w:val="20"/>
                      <w:szCs w:val="20"/>
                      <w:lang w:val="el-GR"/>
                    </w:rPr>
                    <w:t>αλέξεις</w:t>
                  </w:r>
                </w:p>
              </w:tc>
              <w:tc>
                <w:tcPr>
                  <w:tcW w:w="2468" w:type="dxa"/>
                </w:tcPr>
                <w:p w14:paraId="558D61D8" w14:textId="3FFC41AB" w:rsidR="00043199" w:rsidRPr="00705AAD" w:rsidRDefault="00043199" w:rsidP="00043199">
                  <w:pPr>
                    <w:jc w:val="center"/>
                    <w:rPr>
                      <w:rFonts w:ascii="Calibri" w:hAnsi="Calibri" w:cs="Arial"/>
                      <w:color w:val="002060"/>
                      <w:sz w:val="20"/>
                      <w:szCs w:val="20"/>
                      <w:lang w:val="el-GR"/>
                    </w:rPr>
                  </w:pPr>
                  <w:r>
                    <w:rPr>
                      <w:rFonts w:ascii="Calibri" w:hAnsi="Calibri" w:cs="Arial"/>
                      <w:color w:val="002060"/>
                      <w:sz w:val="20"/>
                      <w:szCs w:val="20"/>
                      <w:lang w:val="el-GR"/>
                    </w:rPr>
                    <w:t>46</w:t>
                  </w:r>
                </w:p>
              </w:tc>
            </w:tr>
            <w:tr w:rsidR="00043199" w:rsidRPr="00705AAD" w14:paraId="7481C992" w14:textId="77777777" w:rsidTr="007673F3">
              <w:tc>
                <w:tcPr>
                  <w:tcW w:w="2467" w:type="dxa"/>
                  <w:shd w:val="clear" w:color="auto" w:fill="auto"/>
                </w:tcPr>
                <w:p w14:paraId="20A17944" w14:textId="4ED12C64" w:rsidR="00043199" w:rsidRPr="00F24832" w:rsidRDefault="00043199" w:rsidP="00043199">
                  <w:pPr>
                    <w:rPr>
                      <w:rFonts w:ascii="Calibri" w:hAnsi="Calibri" w:cs="Arial"/>
                      <w:color w:val="002060"/>
                      <w:sz w:val="20"/>
                      <w:szCs w:val="20"/>
                      <w:lang w:val="el-GR"/>
                    </w:rPr>
                  </w:pPr>
                  <w:proofErr w:type="spellStart"/>
                  <w:r w:rsidRPr="00F24832">
                    <w:rPr>
                      <w:rFonts w:ascii="Calibri" w:hAnsi="Calibri" w:cs="Arial"/>
                      <w:color w:val="002060"/>
                      <w:sz w:val="20"/>
                      <w:szCs w:val="20"/>
                      <w:lang w:val="el-GR"/>
                    </w:rPr>
                    <w:t>Ασκήσεις</w:t>
                  </w:r>
                  <w:proofErr w:type="spellEnd"/>
                  <w:r w:rsidRPr="00F24832">
                    <w:rPr>
                      <w:rFonts w:ascii="Calibri" w:hAnsi="Calibri" w:cs="Arial"/>
                      <w:color w:val="002060"/>
                      <w:sz w:val="20"/>
                      <w:szCs w:val="20"/>
                      <w:lang w:val="el-GR"/>
                    </w:rPr>
                    <w:t xml:space="preserve"> π</w:t>
                  </w:r>
                  <w:proofErr w:type="spellStart"/>
                  <w:r w:rsidRPr="00F24832">
                    <w:rPr>
                      <w:rFonts w:ascii="Calibri" w:hAnsi="Calibri" w:cs="Arial"/>
                      <w:color w:val="002060"/>
                      <w:sz w:val="20"/>
                      <w:szCs w:val="20"/>
                      <w:lang w:val="el-GR"/>
                    </w:rPr>
                    <w:t>ράξης</w:t>
                  </w:r>
                  <w:proofErr w:type="spellEnd"/>
                  <w:r w:rsidRPr="00F24832">
                    <w:rPr>
                      <w:rFonts w:ascii="Calibri" w:hAnsi="Calibri" w:cs="Arial"/>
                      <w:color w:val="002060"/>
                      <w:sz w:val="20"/>
                      <w:szCs w:val="20"/>
                      <w:lang w:val="el-GR"/>
                    </w:rPr>
                    <w:t xml:space="preserve"> </w:t>
                  </w:r>
                </w:p>
              </w:tc>
              <w:tc>
                <w:tcPr>
                  <w:tcW w:w="2468" w:type="dxa"/>
                </w:tcPr>
                <w:p w14:paraId="6DB5DA3A" w14:textId="27E85920" w:rsidR="00043199" w:rsidRPr="00705AAD" w:rsidRDefault="00043199" w:rsidP="00043199">
                  <w:pPr>
                    <w:jc w:val="center"/>
                    <w:rPr>
                      <w:rFonts w:ascii="Calibri" w:hAnsi="Calibri" w:cs="Arial"/>
                      <w:color w:val="002060"/>
                      <w:sz w:val="20"/>
                      <w:szCs w:val="20"/>
                      <w:lang w:val="el-GR"/>
                    </w:rPr>
                  </w:pPr>
                </w:p>
              </w:tc>
            </w:tr>
            <w:tr w:rsidR="00043199" w:rsidRPr="00705AAD" w14:paraId="45BAC64A" w14:textId="77777777" w:rsidTr="007673F3">
              <w:tc>
                <w:tcPr>
                  <w:tcW w:w="2467" w:type="dxa"/>
                  <w:shd w:val="clear" w:color="auto" w:fill="auto"/>
                </w:tcPr>
                <w:p w14:paraId="321ED276" w14:textId="386F5B85" w:rsidR="00043199" w:rsidRPr="00F24832" w:rsidRDefault="00043199" w:rsidP="00043199">
                  <w:pPr>
                    <w:rPr>
                      <w:rFonts w:ascii="Calibri" w:hAnsi="Calibri" w:cs="Arial"/>
                      <w:color w:val="002060"/>
                      <w:sz w:val="20"/>
                      <w:szCs w:val="20"/>
                      <w:lang w:val="el-GR"/>
                    </w:rPr>
                  </w:pPr>
                  <w:proofErr w:type="spellStart"/>
                  <w:r w:rsidRPr="00F24832">
                    <w:rPr>
                      <w:rFonts w:ascii="Calibri" w:hAnsi="Calibri" w:cs="Arial"/>
                      <w:color w:val="002060"/>
                      <w:sz w:val="20"/>
                      <w:szCs w:val="20"/>
                      <w:lang w:val="el-GR"/>
                    </w:rPr>
                    <w:t>Συγγρ</w:t>
                  </w:r>
                  <w:proofErr w:type="spellEnd"/>
                  <w:r w:rsidRPr="00F24832">
                    <w:rPr>
                      <w:rFonts w:ascii="Calibri" w:hAnsi="Calibri" w:cs="Arial"/>
                      <w:color w:val="002060"/>
                      <w:sz w:val="20"/>
                      <w:szCs w:val="20"/>
                      <w:lang w:val="el-GR"/>
                    </w:rPr>
                    <w:t xml:space="preserve">αφή </w:t>
                  </w:r>
                  <w:proofErr w:type="spellStart"/>
                  <w:r w:rsidRPr="00F24832">
                    <w:rPr>
                      <w:rFonts w:ascii="Calibri" w:hAnsi="Calibri" w:cs="Arial"/>
                      <w:color w:val="002060"/>
                      <w:sz w:val="20"/>
                      <w:szCs w:val="20"/>
                      <w:lang w:val="el-GR"/>
                    </w:rPr>
                    <w:t>εργ</w:t>
                  </w:r>
                  <w:proofErr w:type="spellEnd"/>
                  <w:r w:rsidRPr="00F24832">
                    <w:rPr>
                      <w:rFonts w:ascii="Calibri" w:hAnsi="Calibri" w:cs="Arial"/>
                      <w:color w:val="002060"/>
                      <w:sz w:val="20"/>
                      <w:szCs w:val="20"/>
                      <w:lang w:val="el-GR"/>
                    </w:rPr>
                    <w:t>ασίας (</w:t>
                  </w:r>
                  <w:proofErr w:type="spellStart"/>
                  <w:r w:rsidRPr="00F24832">
                    <w:rPr>
                      <w:rFonts w:ascii="Calibri" w:hAnsi="Calibri" w:cs="Arial"/>
                      <w:color w:val="002060"/>
                      <w:sz w:val="20"/>
                      <w:szCs w:val="20"/>
                      <w:lang w:val="el-GR"/>
                    </w:rPr>
                    <w:t>εργ</w:t>
                  </w:r>
                  <w:proofErr w:type="spellEnd"/>
                  <w:r w:rsidRPr="00F24832">
                    <w:rPr>
                      <w:rFonts w:ascii="Calibri" w:hAnsi="Calibri" w:cs="Arial"/>
                      <w:color w:val="002060"/>
                      <w:sz w:val="20"/>
                      <w:szCs w:val="20"/>
                      <w:lang w:val="el-GR"/>
                    </w:rPr>
                    <w:t>ασιών)</w:t>
                  </w:r>
                </w:p>
              </w:tc>
              <w:tc>
                <w:tcPr>
                  <w:tcW w:w="2468" w:type="dxa"/>
                </w:tcPr>
                <w:p w14:paraId="637CCC69" w14:textId="06582789" w:rsidR="00043199" w:rsidRPr="00705AAD" w:rsidRDefault="00043199" w:rsidP="00043199">
                  <w:pPr>
                    <w:jc w:val="center"/>
                    <w:rPr>
                      <w:rFonts w:ascii="Calibri" w:hAnsi="Calibri" w:cs="Arial"/>
                      <w:color w:val="002060"/>
                      <w:sz w:val="20"/>
                      <w:szCs w:val="20"/>
                      <w:lang w:val="el-GR"/>
                    </w:rPr>
                  </w:pPr>
                  <w:r>
                    <w:rPr>
                      <w:rFonts w:ascii="Calibri" w:hAnsi="Calibri" w:cs="Arial"/>
                      <w:color w:val="002060"/>
                      <w:sz w:val="20"/>
                      <w:szCs w:val="20"/>
                      <w:lang w:val="el-GR"/>
                    </w:rPr>
                    <w:t>3</w:t>
                  </w:r>
                  <w:r w:rsidR="00F77BEE">
                    <w:rPr>
                      <w:rFonts w:ascii="Calibri" w:hAnsi="Calibri" w:cs="Arial"/>
                      <w:color w:val="002060"/>
                      <w:sz w:val="20"/>
                      <w:szCs w:val="20"/>
                      <w:lang w:val="el-GR"/>
                    </w:rPr>
                    <w:t>3</w:t>
                  </w:r>
                </w:p>
              </w:tc>
            </w:tr>
            <w:tr w:rsidR="00043199" w:rsidRPr="00043199" w14:paraId="0E5C7C7A" w14:textId="77777777" w:rsidTr="007673F3">
              <w:tc>
                <w:tcPr>
                  <w:tcW w:w="2467" w:type="dxa"/>
                  <w:shd w:val="clear" w:color="auto" w:fill="auto"/>
                </w:tcPr>
                <w:p w14:paraId="2955DF2C" w14:textId="2316CFAA" w:rsidR="00043199" w:rsidRPr="00F24832" w:rsidRDefault="00043199" w:rsidP="00043199">
                  <w:pPr>
                    <w:rPr>
                      <w:rFonts w:ascii="Calibri" w:hAnsi="Calibri" w:cs="Arial"/>
                      <w:color w:val="002060"/>
                      <w:sz w:val="20"/>
                      <w:szCs w:val="20"/>
                      <w:lang w:val="el-GR"/>
                    </w:rPr>
                  </w:pPr>
                  <w:r w:rsidRPr="00F24832">
                    <w:rPr>
                      <w:rFonts w:ascii="Calibri" w:hAnsi="Calibri" w:cs="Arial"/>
                      <w:color w:val="002060"/>
                      <w:sz w:val="20"/>
                      <w:szCs w:val="20"/>
                      <w:lang w:val="el-GR"/>
                    </w:rPr>
                    <w:t>Άσκηση πεδίου ή εκπόνηση μελέτης (project)</w:t>
                  </w:r>
                </w:p>
              </w:tc>
              <w:tc>
                <w:tcPr>
                  <w:tcW w:w="2468" w:type="dxa"/>
                </w:tcPr>
                <w:p w14:paraId="5E5F701A" w14:textId="0B4E8EB2" w:rsidR="00043199" w:rsidRPr="00705AAD" w:rsidRDefault="00F77BEE" w:rsidP="00043199">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043199" w:rsidRPr="00705AAD" w14:paraId="3E8E93B7" w14:textId="77777777" w:rsidTr="007673F3">
              <w:tc>
                <w:tcPr>
                  <w:tcW w:w="2467" w:type="dxa"/>
                  <w:shd w:val="clear" w:color="auto" w:fill="auto"/>
                </w:tcPr>
                <w:p w14:paraId="0D1FFE6F" w14:textId="1F5C703C" w:rsidR="00043199" w:rsidRPr="00F24832" w:rsidRDefault="00043199" w:rsidP="00043199">
                  <w:pPr>
                    <w:rPr>
                      <w:rFonts w:ascii="Calibri" w:hAnsi="Calibri" w:cs="Arial"/>
                      <w:color w:val="002060"/>
                      <w:sz w:val="20"/>
                      <w:szCs w:val="20"/>
                      <w:lang w:val="el-GR"/>
                    </w:rPr>
                  </w:pPr>
                  <w:proofErr w:type="spellStart"/>
                  <w:r w:rsidRPr="00F24832">
                    <w:rPr>
                      <w:rFonts w:ascii="Calibri" w:hAnsi="Calibri" w:cs="Arial"/>
                      <w:color w:val="002060"/>
                      <w:sz w:val="20"/>
                      <w:szCs w:val="20"/>
                      <w:lang w:val="el-GR"/>
                    </w:rPr>
                    <w:t>Αυτοτελής</w:t>
                  </w:r>
                  <w:proofErr w:type="spellEnd"/>
                  <w:r w:rsidRPr="00F24832">
                    <w:rPr>
                      <w:rFonts w:ascii="Calibri" w:hAnsi="Calibri" w:cs="Arial"/>
                      <w:color w:val="002060"/>
                      <w:sz w:val="20"/>
                      <w:szCs w:val="20"/>
                      <w:lang w:val="el-GR"/>
                    </w:rPr>
                    <w:t xml:space="preserve"> </w:t>
                  </w:r>
                  <w:proofErr w:type="spellStart"/>
                  <w:r w:rsidRPr="00F24832">
                    <w:rPr>
                      <w:rFonts w:ascii="Calibri" w:hAnsi="Calibri" w:cs="Arial"/>
                      <w:color w:val="002060"/>
                      <w:sz w:val="20"/>
                      <w:szCs w:val="20"/>
                      <w:lang w:val="el-GR"/>
                    </w:rPr>
                    <w:t>Μελέτη</w:t>
                  </w:r>
                  <w:proofErr w:type="spellEnd"/>
                </w:p>
              </w:tc>
              <w:tc>
                <w:tcPr>
                  <w:tcW w:w="2468" w:type="dxa"/>
                </w:tcPr>
                <w:p w14:paraId="1F709EF3" w14:textId="1F81DF62" w:rsidR="00043199" w:rsidRPr="00705AAD" w:rsidRDefault="00F77BEE" w:rsidP="00043199">
                  <w:pPr>
                    <w:jc w:val="center"/>
                    <w:rPr>
                      <w:rFonts w:ascii="Calibri" w:hAnsi="Calibri" w:cs="Arial"/>
                      <w:color w:val="002060"/>
                      <w:sz w:val="20"/>
                      <w:szCs w:val="20"/>
                      <w:lang w:val="el-GR"/>
                    </w:rPr>
                  </w:pPr>
                  <w:r>
                    <w:rPr>
                      <w:rFonts w:ascii="Calibri" w:hAnsi="Calibri" w:cs="Arial"/>
                      <w:color w:val="002060"/>
                      <w:sz w:val="20"/>
                      <w:szCs w:val="20"/>
                      <w:lang w:val="el-GR"/>
                    </w:rPr>
                    <w:t>33</w:t>
                  </w:r>
                </w:p>
              </w:tc>
            </w:tr>
            <w:tr w:rsidR="00043199" w:rsidRPr="00705AAD" w14:paraId="487651B5" w14:textId="77777777" w:rsidTr="007673F3">
              <w:tc>
                <w:tcPr>
                  <w:tcW w:w="2467" w:type="dxa"/>
                  <w:shd w:val="clear" w:color="auto" w:fill="auto"/>
                </w:tcPr>
                <w:p w14:paraId="7EC5993C" w14:textId="613757A9" w:rsidR="00043199" w:rsidRPr="00F24832" w:rsidRDefault="00043199" w:rsidP="00043199">
                  <w:pPr>
                    <w:rPr>
                      <w:rFonts w:ascii="Calibri" w:hAnsi="Calibri" w:cs="Arial"/>
                      <w:color w:val="002060"/>
                      <w:sz w:val="20"/>
                      <w:szCs w:val="20"/>
                      <w:lang w:val="el-GR"/>
                    </w:rPr>
                  </w:pPr>
                </w:p>
              </w:tc>
              <w:tc>
                <w:tcPr>
                  <w:tcW w:w="2468" w:type="dxa"/>
                </w:tcPr>
                <w:p w14:paraId="7D94971E" w14:textId="77777777" w:rsidR="00043199" w:rsidRPr="00F24832" w:rsidRDefault="00043199" w:rsidP="00043199">
                  <w:pPr>
                    <w:rPr>
                      <w:rFonts w:ascii="Calibri" w:hAnsi="Calibri" w:cs="Arial"/>
                      <w:color w:val="002060"/>
                      <w:sz w:val="20"/>
                      <w:szCs w:val="20"/>
                      <w:lang w:val="el-GR"/>
                    </w:rPr>
                  </w:pPr>
                </w:p>
              </w:tc>
            </w:tr>
            <w:tr w:rsidR="00043199" w:rsidRPr="00705AAD" w14:paraId="2F32A171" w14:textId="77777777" w:rsidTr="007673F3">
              <w:tc>
                <w:tcPr>
                  <w:tcW w:w="2467" w:type="dxa"/>
                  <w:shd w:val="clear" w:color="auto" w:fill="auto"/>
                </w:tcPr>
                <w:p w14:paraId="7E2977AC" w14:textId="3C206011" w:rsidR="00043199" w:rsidRPr="00F24832" w:rsidRDefault="00043199" w:rsidP="00043199">
                  <w:pPr>
                    <w:rPr>
                      <w:rFonts w:ascii="Calibri" w:hAnsi="Calibri" w:cs="Arial"/>
                      <w:color w:val="002060"/>
                      <w:sz w:val="20"/>
                      <w:szCs w:val="20"/>
                      <w:lang w:val="el-GR"/>
                    </w:rPr>
                  </w:pPr>
                </w:p>
              </w:tc>
              <w:tc>
                <w:tcPr>
                  <w:tcW w:w="2468" w:type="dxa"/>
                </w:tcPr>
                <w:p w14:paraId="17E10968" w14:textId="77777777" w:rsidR="00043199" w:rsidRPr="00F24832" w:rsidRDefault="00043199" w:rsidP="00043199">
                  <w:pPr>
                    <w:rPr>
                      <w:rFonts w:ascii="Calibri" w:hAnsi="Calibri" w:cs="Arial"/>
                      <w:color w:val="002060"/>
                      <w:sz w:val="20"/>
                      <w:szCs w:val="20"/>
                      <w:lang w:val="el-GR"/>
                    </w:rPr>
                  </w:pPr>
                </w:p>
              </w:tc>
            </w:tr>
            <w:tr w:rsidR="00043199" w:rsidRPr="00705AAD" w14:paraId="6603C6CC" w14:textId="77777777" w:rsidTr="007673F3">
              <w:tc>
                <w:tcPr>
                  <w:tcW w:w="2467" w:type="dxa"/>
                  <w:shd w:val="clear" w:color="auto" w:fill="auto"/>
                </w:tcPr>
                <w:p w14:paraId="44682A8B" w14:textId="74F81A6A" w:rsidR="00043199" w:rsidRPr="00705AAD" w:rsidRDefault="00043199" w:rsidP="00043199">
                  <w:pPr>
                    <w:rPr>
                      <w:rFonts w:ascii="Calibri" w:hAnsi="Calibri"/>
                      <w:iCs/>
                      <w:color w:val="002060"/>
                      <w:sz w:val="22"/>
                      <w:szCs w:val="22"/>
                    </w:rPr>
                  </w:pPr>
                </w:p>
              </w:tc>
              <w:tc>
                <w:tcPr>
                  <w:tcW w:w="2468" w:type="dxa"/>
                </w:tcPr>
                <w:p w14:paraId="6B34DCB4" w14:textId="77777777" w:rsidR="00043199" w:rsidRPr="00705AAD" w:rsidRDefault="00043199" w:rsidP="00043199">
                  <w:pPr>
                    <w:rPr>
                      <w:rFonts w:ascii="Calibri" w:hAnsi="Calibri" w:cs="Arial"/>
                      <w:i/>
                      <w:color w:val="002060"/>
                      <w:sz w:val="16"/>
                      <w:szCs w:val="16"/>
                      <w:lang w:val="el-GR"/>
                    </w:rPr>
                  </w:pPr>
                </w:p>
              </w:tc>
            </w:tr>
            <w:tr w:rsidR="00043199" w:rsidRPr="00705AAD" w14:paraId="7062B43B" w14:textId="77777777" w:rsidTr="007673F3">
              <w:tc>
                <w:tcPr>
                  <w:tcW w:w="2467" w:type="dxa"/>
                  <w:shd w:val="clear" w:color="auto" w:fill="auto"/>
                </w:tcPr>
                <w:p w14:paraId="39EE5F0B" w14:textId="77777777" w:rsidR="00043199" w:rsidRPr="00705AAD" w:rsidRDefault="00043199" w:rsidP="00043199">
                  <w:pPr>
                    <w:rPr>
                      <w:rFonts w:ascii="Calibri" w:hAnsi="Calibri"/>
                      <w:iCs/>
                      <w:color w:val="002060"/>
                      <w:sz w:val="22"/>
                      <w:szCs w:val="22"/>
                      <w:lang w:val="el-GR"/>
                    </w:rPr>
                  </w:pPr>
                </w:p>
              </w:tc>
              <w:tc>
                <w:tcPr>
                  <w:tcW w:w="2468" w:type="dxa"/>
                </w:tcPr>
                <w:p w14:paraId="08C10829" w14:textId="77777777" w:rsidR="00043199" w:rsidRPr="00705AAD" w:rsidRDefault="00043199" w:rsidP="00043199">
                  <w:pPr>
                    <w:jc w:val="center"/>
                    <w:rPr>
                      <w:rFonts w:ascii="Calibri" w:hAnsi="Calibri" w:cs="Arial"/>
                      <w:color w:val="002060"/>
                      <w:sz w:val="20"/>
                      <w:szCs w:val="20"/>
                      <w:lang w:val="el-GR"/>
                    </w:rPr>
                  </w:pPr>
                </w:p>
              </w:tc>
            </w:tr>
            <w:tr w:rsidR="00043199" w:rsidRPr="00705AAD" w14:paraId="1A67749C" w14:textId="77777777" w:rsidTr="007673F3">
              <w:tc>
                <w:tcPr>
                  <w:tcW w:w="2467" w:type="dxa"/>
                </w:tcPr>
                <w:p w14:paraId="15A92323" w14:textId="77777777" w:rsidR="00043199" w:rsidRPr="00705AAD" w:rsidRDefault="00043199" w:rsidP="00043199">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4B5B82E" w14:textId="45F94C55" w:rsidR="00043199" w:rsidRPr="00705AAD" w:rsidRDefault="00043199" w:rsidP="00043199">
                  <w:pPr>
                    <w:jc w:val="center"/>
                    <w:rPr>
                      <w:rFonts w:ascii="Calibri" w:hAnsi="Calibri" w:cs="Arial"/>
                      <w:b/>
                      <w:i/>
                      <w:color w:val="002060"/>
                      <w:sz w:val="20"/>
                      <w:szCs w:val="20"/>
                      <w:lang w:val="el-GR"/>
                    </w:rPr>
                  </w:pPr>
                  <w:r>
                    <w:rPr>
                      <w:rFonts w:ascii="Calibri" w:hAnsi="Calibri" w:cs="Arial"/>
                      <w:b/>
                      <w:i/>
                      <w:color w:val="002060"/>
                      <w:sz w:val="20"/>
                      <w:szCs w:val="20"/>
                      <w:lang w:val="el-GR"/>
                    </w:rPr>
                    <w:t>1</w:t>
                  </w:r>
                  <w:r w:rsidR="00F77BEE">
                    <w:rPr>
                      <w:rFonts w:ascii="Calibri" w:hAnsi="Calibri" w:cs="Arial"/>
                      <w:b/>
                      <w:i/>
                      <w:color w:val="002060"/>
                      <w:sz w:val="20"/>
                      <w:szCs w:val="20"/>
                      <w:lang w:val="el-GR"/>
                    </w:rPr>
                    <w:t>25</w:t>
                  </w:r>
                </w:p>
              </w:tc>
            </w:tr>
          </w:tbl>
          <w:p w14:paraId="0DF14B7C" w14:textId="77777777" w:rsidR="000F4FD4" w:rsidRPr="00705AAD" w:rsidRDefault="000F4FD4" w:rsidP="007673F3">
            <w:pPr>
              <w:rPr>
                <w:rFonts w:ascii="Tahoma" w:hAnsi="Tahoma" w:cs="Tahoma"/>
              </w:rPr>
            </w:pPr>
          </w:p>
        </w:tc>
      </w:tr>
      <w:tr w:rsidR="000F4FD4" w:rsidRPr="00F24832" w14:paraId="67DA72CC" w14:textId="77777777" w:rsidTr="007673F3">
        <w:tc>
          <w:tcPr>
            <w:tcW w:w="3306" w:type="dxa"/>
          </w:tcPr>
          <w:p w14:paraId="23FE688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FBD8B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5B65CCA" w14:textId="77777777" w:rsidR="000F4FD4" w:rsidRPr="00705AAD" w:rsidRDefault="000F4FD4" w:rsidP="007673F3">
            <w:pPr>
              <w:jc w:val="both"/>
              <w:rPr>
                <w:rFonts w:ascii="Calibri" w:hAnsi="Calibri" w:cs="Arial"/>
                <w:i/>
                <w:sz w:val="16"/>
                <w:szCs w:val="16"/>
                <w:lang w:val="el-GR"/>
              </w:rPr>
            </w:pPr>
          </w:p>
          <w:p w14:paraId="2012B0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7FA1BC1" w14:textId="77777777" w:rsidR="000F4FD4" w:rsidRPr="00705AAD" w:rsidRDefault="000F4FD4" w:rsidP="007673F3">
            <w:pPr>
              <w:jc w:val="both"/>
              <w:rPr>
                <w:rFonts w:ascii="Calibri" w:hAnsi="Calibri" w:cs="Arial"/>
                <w:i/>
                <w:sz w:val="16"/>
                <w:szCs w:val="16"/>
                <w:lang w:val="el-GR"/>
              </w:rPr>
            </w:pPr>
          </w:p>
          <w:p w14:paraId="210773D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1B8B86C" w14:textId="00E76EF4"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Γλώσσα Αξιολόγησης : Ελληνικά</w:t>
            </w:r>
          </w:p>
          <w:p w14:paraId="499849B4" w14:textId="77777777" w:rsidR="00B765E6" w:rsidRPr="00B765E6" w:rsidRDefault="00B765E6" w:rsidP="00B765E6">
            <w:pPr>
              <w:rPr>
                <w:rFonts w:ascii="Calibri" w:hAnsi="Calibri" w:cs="Arial"/>
                <w:color w:val="002060"/>
                <w:sz w:val="20"/>
                <w:szCs w:val="20"/>
                <w:lang w:val="el-GR"/>
              </w:rPr>
            </w:pPr>
          </w:p>
          <w:p w14:paraId="1687E738" w14:textId="1CC01C24"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Γραπτή  τελική  εξέταση (</w:t>
            </w:r>
            <w:r w:rsidR="00551EED">
              <w:rPr>
                <w:rFonts w:ascii="Calibri" w:hAnsi="Calibri" w:cs="Arial"/>
                <w:color w:val="002060"/>
                <w:sz w:val="20"/>
                <w:szCs w:val="20"/>
                <w:lang w:val="el-GR"/>
              </w:rPr>
              <w:t>6</w:t>
            </w:r>
            <w:r w:rsidRPr="00B765E6">
              <w:rPr>
                <w:rFonts w:ascii="Calibri" w:hAnsi="Calibri" w:cs="Arial"/>
                <w:color w:val="002060"/>
                <w:sz w:val="20"/>
                <w:szCs w:val="20"/>
                <w:lang w:val="el-GR"/>
              </w:rPr>
              <w:t xml:space="preserve">0%)  η  οποία  </w:t>
            </w:r>
            <w:r>
              <w:rPr>
                <w:rFonts w:ascii="Calibri" w:hAnsi="Calibri" w:cs="Arial"/>
                <w:color w:val="002060"/>
                <w:sz w:val="20"/>
                <w:szCs w:val="20"/>
                <w:lang w:val="el-GR"/>
              </w:rPr>
              <w:t xml:space="preserve">μπορεί να </w:t>
            </w:r>
            <w:r w:rsidRPr="00B765E6">
              <w:rPr>
                <w:rFonts w:ascii="Calibri" w:hAnsi="Calibri" w:cs="Arial"/>
                <w:color w:val="002060"/>
                <w:sz w:val="20"/>
                <w:szCs w:val="20"/>
                <w:lang w:val="el-GR"/>
              </w:rPr>
              <w:t>περιλαμβάνει:</w:t>
            </w:r>
          </w:p>
          <w:p w14:paraId="76BE1CF7"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Ερωτήσεις  πολλαπλής  επιλογής  ή  σωστού‐λάθους.</w:t>
            </w:r>
          </w:p>
          <w:p w14:paraId="766A36D3"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Ερωτήσεις  Σύντομης  Απάντησης,  και  Επίλυση </w:t>
            </w:r>
          </w:p>
          <w:p w14:paraId="4439906A" w14:textId="0E178B29"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Προβλημάτων</w:t>
            </w:r>
            <w:r>
              <w:rPr>
                <w:rFonts w:ascii="Calibri" w:hAnsi="Calibri" w:cs="Arial"/>
                <w:color w:val="002060"/>
                <w:sz w:val="20"/>
                <w:szCs w:val="20"/>
                <w:lang w:val="el-GR"/>
              </w:rPr>
              <w:t>.</w:t>
            </w:r>
          </w:p>
          <w:p w14:paraId="38426F33" w14:textId="4FAE9CE0" w:rsidR="00B765E6" w:rsidRDefault="00B765E6" w:rsidP="00B765E6">
            <w:pPr>
              <w:rPr>
                <w:rFonts w:ascii="Calibri" w:hAnsi="Calibri" w:cs="Arial"/>
                <w:color w:val="002060"/>
                <w:sz w:val="20"/>
                <w:szCs w:val="20"/>
                <w:lang w:val="el-GR"/>
              </w:rPr>
            </w:pPr>
            <w:r>
              <w:rPr>
                <w:rFonts w:ascii="Calibri" w:hAnsi="Calibri" w:cs="Arial"/>
                <w:color w:val="002060"/>
                <w:sz w:val="20"/>
                <w:szCs w:val="20"/>
                <w:lang w:val="el-GR"/>
              </w:rPr>
              <w:t>Ερωτήσεις ανάπτυξης.</w:t>
            </w:r>
          </w:p>
          <w:p w14:paraId="78C51A0F" w14:textId="1B97C4D3" w:rsidR="00B765E6" w:rsidRPr="00B765E6" w:rsidRDefault="00B765E6" w:rsidP="00B765E6">
            <w:pPr>
              <w:rPr>
                <w:rFonts w:ascii="Calibri" w:hAnsi="Calibri" w:cs="Arial"/>
                <w:color w:val="002060"/>
                <w:sz w:val="20"/>
                <w:szCs w:val="20"/>
                <w:lang w:val="el-GR"/>
              </w:rPr>
            </w:pPr>
            <w:r>
              <w:rPr>
                <w:rFonts w:ascii="Calibri" w:hAnsi="Calibri" w:cs="Arial"/>
                <w:color w:val="002060"/>
                <w:sz w:val="20"/>
                <w:szCs w:val="20"/>
                <w:lang w:val="el-GR"/>
              </w:rPr>
              <w:t>Εξέταση μελέτης περίπτωσης.</w:t>
            </w:r>
          </w:p>
          <w:p w14:paraId="6F65FFAE" w14:textId="025C58D5"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κατανόησης  των </w:t>
            </w:r>
          </w:p>
          <w:p w14:paraId="370EB9DC"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βασικών στοιχείων του μαθήματος.</w:t>
            </w:r>
          </w:p>
          <w:p w14:paraId="4AFD0C4E" w14:textId="4B66C92E"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Η  ορθότητα,  η  πληρότητα,  η </w:t>
            </w:r>
          </w:p>
          <w:p w14:paraId="68CDEEF0"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σαφήνεια και η κριτική αξιολόγηση των απαντήσεων.</w:t>
            </w:r>
          </w:p>
          <w:p w14:paraId="5D7291BD" w14:textId="77777777" w:rsidR="00551EED" w:rsidRDefault="00551EED" w:rsidP="00B765E6">
            <w:pPr>
              <w:rPr>
                <w:rFonts w:ascii="Calibri" w:hAnsi="Calibri" w:cs="Arial"/>
                <w:color w:val="002060"/>
                <w:sz w:val="20"/>
                <w:szCs w:val="20"/>
                <w:lang w:val="el-GR"/>
              </w:rPr>
            </w:pPr>
          </w:p>
          <w:p w14:paraId="252EE46A" w14:textId="5DC6C323"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Εργασία (</w:t>
            </w:r>
            <w:r>
              <w:rPr>
                <w:rFonts w:ascii="Calibri" w:hAnsi="Calibri" w:cs="Arial"/>
                <w:color w:val="002060"/>
                <w:sz w:val="20"/>
                <w:szCs w:val="20"/>
                <w:lang w:val="el-GR"/>
              </w:rPr>
              <w:t>3</w:t>
            </w:r>
            <w:r w:rsidRPr="00B765E6">
              <w:rPr>
                <w:rFonts w:ascii="Calibri" w:hAnsi="Calibri" w:cs="Arial"/>
                <w:color w:val="002060"/>
                <w:sz w:val="20"/>
                <w:szCs w:val="20"/>
                <w:lang w:val="el-GR"/>
              </w:rPr>
              <w:t xml:space="preserve">0 %).  </w:t>
            </w:r>
            <w:r>
              <w:rPr>
                <w:rFonts w:ascii="Calibri" w:hAnsi="Calibri" w:cs="Arial"/>
                <w:color w:val="002060"/>
                <w:sz w:val="20"/>
                <w:szCs w:val="20"/>
                <w:lang w:val="el-GR"/>
              </w:rPr>
              <w:t xml:space="preserve">Επιλογή ενός εκ των διδασκόντων </w:t>
            </w:r>
            <w:r w:rsidR="00551EED">
              <w:rPr>
                <w:rFonts w:ascii="Calibri" w:hAnsi="Calibri" w:cs="Arial"/>
                <w:color w:val="002060"/>
                <w:sz w:val="20"/>
                <w:szCs w:val="20"/>
                <w:lang w:val="el-GR"/>
              </w:rPr>
              <w:t xml:space="preserve">πεδίων της </w:t>
            </w:r>
            <w:r w:rsidR="002C096C">
              <w:rPr>
                <w:rFonts w:ascii="Calibri" w:hAnsi="Calibri" w:cs="Arial"/>
                <w:color w:val="002060"/>
                <w:sz w:val="20"/>
                <w:szCs w:val="20"/>
                <w:lang w:val="el-GR"/>
              </w:rPr>
              <w:t>εταιρικής κοινωνικής ευθύνης</w:t>
            </w:r>
            <w:r w:rsidRPr="00B765E6">
              <w:rPr>
                <w:rFonts w:ascii="Calibri" w:hAnsi="Calibri" w:cs="Arial"/>
                <w:color w:val="002060"/>
                <w:sz w:val="20"/>
                <w:szCs w:val="20"/>
                <w:lang w:val="el-GR"/>
              </w:rPr>
              <w:t>.</w:t>
            </w:r>
          </w:p>
          <w:p w14:paraId="12FD8A35" w14:textId="1DF10CC3"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των  δεξιοτήτων  που </w:t>
            </w:r>
          </w:p>
          <w:p w14:paraId="23ABC29C"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ανέπτυξαν  οι  σπουδαστές  σε  εργαλεία  και  υπηρεσίες </w:t>
            </w:r>
          </w:p>
          <w:p w14:paraId="64CFE4B6" w14:textId="5CD2F75F" w:rsidR="00B765E6" w:rsidRPr="00B765E6" w:rsidRDefault="00B765E6" w:rsidP="002C096C">
            <w:pPr>
              <w:rPr>
                <w:rFonts w:ascii="Calibri" w:hAnsi="Calibri" w:cs="Arial"/>
                <w:color w:val="002060"/>
                <w:sz w:val="20"/>
                <w:szCs w:val="20"/>
                <w:lang w:val="el-GR"/>
              </w:rPr>
            </w:pPr>
            <w:r w:rsidRPr="00B765E6">
              <w:rPr>
                <w:rFonts w:ascii="Calibri" w:hAnsi="Calibri" w:cs="Arial"/>
                <w:color w:val="002060"/>
                <w:sz w:val="20"/>
                <w:szCs w:val="20"/>
                <w:lang w:val="el-GR"/>
              </w:rPr>
              <w:t xml:space="preserve">που  σχετίζονται  με  </w:t>
            </w:r>
            <w:r w:rsidR="002C096C">
              <w:rPr>
                <w:rFonts w:ascii="Calibri" w:hAnsi="Calibri" w:cs="Arial"/>
                <w:color w:val="002060"/>
                <w:sz w:val="20"/>
                <w:szCs w:val="20"/>
                <w:lang w:val="el-GR"/>
              </w:rPr>
              <w:t>την εταιρική κοινωνική ευθύνη</w:t>
            </w:r>
            <w:r w:rsidRPr="00B765E6">
              <w:rPr>
                <w:rFonts w:ascii="Calibri" w:hAnsi="Calibri" w:cs="Arial"/>
                <w:color w:val="002060"/>
                <w:sz w:val="20"/>
                <w:szCs w:val="20"/>
                <w:lang w:val="el-GR"/>
              </w:rPr>
              <w:t xml:space="preserve"> και η ικανότητά τους να σχεδιάζουν και να </w:t>
            </w:r>
          </w:p>
          <w:p w14:paraId="1685FA1A" w14:textId="59E16DCA"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υλοποιούν ένα έργο.</w:t>
            </w:r>
          </w:p>
          <w:p w14:paraId="2CD88513" w14:textId="348060F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o  βαθμός  ικανοποίησης  των </w:t>
            </w:r>
          </w:p>
          <w:p w14:paraId="322E2E8F" w14:textId="0F6682D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παρακάτω  :  </w:t>
            </w:r>
            <w:r w:rsidR="00551EED">
              <w:rPr>
                <w:rFonts w:ascii="Calibri" w:hAnsi="Calibri" w:cs="Arial"/>
                <w:color w:val="002060"/>
                <w:sz w:val="20"/>
                <w:szCs w:val="20"/>
                <w:lang w:val="el-GR"/>
              </w:rPr>
              <w:t>Α</w:t>
            </w:r>
            <w:r w:rsidRPr="00B765E6">
              <w:rPr>
                <w:rFonts w:ascii="Calibri" w:hAnsi="Calibri" w:cs="Arial"/>
                <w:color w:val="002060"/>
                <w:sz w:val="20"/>
                <w:szCs w:val="20"/>
                <w:lang w:val="el-GR"/>
              </w:rPr>
              <w:t>νάπτυξη  των διαπραγματευτικών και ηγετικών ικανοτήτων, επίδειξη δημιουργικής σκέψης στην επίλυση των προβλημάτων</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στοιχεία  αμφίδρομης  επικοινωνίας,</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κατάλληλη  οργάνωση  και  διαχείριση  του  χρόνου  και των  προδιαγραφών  που  τέθηκαν,  η γραπτή </w:t>
            </w:r>
          </w:p>
          <w:p w14:paraId="30BD00C9"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lastRenderedPageBreak/>
              <w:t xml:space="preserve">έκθεση,  το  περιεχόμενο,  ο  σχεδιασμός  και  η </w:t>
            </w:r>
          </w:p>
          <w:p w14:paraId="5DD3FAE1" w14:textId="6AB6CF5E"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παρουσίαση αυτής.</w:t>
            </w:r>
          </w:p>
          <w:p w14:paraId="60654AFB" w14:textId="77777777" w:rsidR="00551EED" w:rsidRPr="00B765E6" w:rsidRDefault="00551EED" w:rsidP="00B765E6">
            <w:pPr>
              <w:rPr>
                <w:rFonts w:ascii="Calibri" w:hAnsi="Calibri" w:cs="Arial"/>
                <w:color w:val="002060"/>
                <w:sz w:val="20"/>
                <w:szCs w:val="20"/>
                <w:lang w:val="el-GR"/>
              </w:rPr>
            </w:pPr>
          </w:p>
          <w:p w14:paraId="284C7E1B" w14:textId="0CAC9E3C"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Παρουσίαση Εργασίας (10 %).</w:t>
            </w:r>
          </w:p>
          <w:p w14:paraId="198E88A9" w14:textId="6F47774A"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Η  δημόσια  παρουσίαση  της </w:t>
            </w:r>
          </w:p>
          <w:p w14:paraId="698DEC54" w14:textId="70E16B5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εργασίας σε κοινό </w:t>
            </w:r>
          </w:p>
          <w:p w14:paraId="04B02FCE" w14:textId="4AF7AA64"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Η χρήση σύγχρονου λογισμικού </w:t>
            </w:r>
          </w:p>
          <w:p w14:paraId="35F39F7A" w14:textId="2B5FF769" w:rsidR="000F4FD4"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παρουσιάσεων,</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συμπεράσματα    και  θέσεις  ομάδας  σε  ερευνητικά </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ερωτήματα,  ορθό τόνο  και  σαφή  ειρμό  κατάλληλα  για  παρουσίαση,</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ετοιμότητα και πληρότητα απαντήσεων στις ερωτήσεις </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και τα σχόλια του κοινού.</w:t>
            </w:r>
          </w:p>
          <w:p w14:paraId="5E39D0C7" w14:textId="77777777" w:rsidR="000F4FD4" w:rsidRPr="00B765E6" w:rsidRDefault="000F4FD4" w:rsidP="007673F3">
            <w:pPr>
              <w:rPr>
                <w:rFonts w:ascii="Calibri" w:hAnsi="Calibri" w:cs="Arial"/>
                <w:color w:val="002060"/>
                <w:sz w:val="20"/>
                <w:szCs w:val="20"/>
                <w:lang w:val="el-GR"/>
              </w:rPr>
            </w:pPr>
          </w:p>
          <w:p w14:paraId="561467AE" w14:textId="77777777" w:rsidR="000F4FD4" w:rsidRPr="00B765E6" w:rsidRDefault="000F4FD4" w:rsidP="00FD2E12">
            <w:pPr>
              <w:rPr>
                <w:rFonts w:ascii="Calibri" w:hAnsi="Calibri" w:cs="Arial"/>
                <w:color w:val="002060"/>
                <w:sz w:val="20"/>
                <w:szCs w:val="20"/>
                <w:lang w:val="el-GR"/>
              </w:rPr>
            </w:pPr>
          </w:p>
        </w:tc>
      </w:tr>
    </w:tbl>
    <w:p w14:paraId="4272EE3A" w14:textId="77777777" w:rsidR="000F4FD4" w:rsidRPr="00705AAD" w:rsidRDefault="000F4FD4" w:rsidP="001437A3">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08618F2C" w14:textId="77777777" w:rsidTr="007673F3">
        <w:tc>
          <w:tcPr>
            <w:tcW w:w="8472" w:type="dxa"/>
          </w:tcPr>
          <w:p w14:paraId="4E29F30C" w14:textId="03F0DD67" w:rsidR="001A1C52" w:rsidRPr="003E6562" w:rsidRDefault="00A8723B" w:rsidP="00A8723B">
            <w:pPr>
              <w:pStyle w:val="ListParagraph"/>
              <w:ind w:left="0"/>
              <w:jc w:val="both"/>
              <w:rPr>
                <w:rFonts w:eastAsia="Calibri" w:cs="Arial"/>
                <w:color w:val="002060"/>
                <w:sz w:val="20"/>
                <w:szCs w:val="20"/>
              </w:rPr>
            </w:pPr>
            <w:r w:rsidRPr="003E6562">
              <w:rPr>
                <w:rFonts w:eastAsia="Calibri" w:cs="Arial"/>
                <w:color w:val="002060"/>
                <w:sz w:val="20"/>
                <w:szCs w:val="20"/>
              </w:rPr>
              <w:t xml:space="preserve">- </w:t>
            </w:r>
            <w:r w:rsidR="000F4FD4" w:rsidRPr="003E6562">
              <w:rPr>
                <w:rFonts w:eastAsia="Calibri" w:cs="Arial"/>
                <w:color w:val="002060"/>
                <w:sz w:val="20"/>
                <w:szCs w:val="20"/>
              </w:rPr>
              <w:t>Προτεινόμενη Βιβλι</w:t>
            </w:r>
            <w:r w:rsidR="001A1C52" w:rsidRPr="003E6562">
              <w:rPr>
                <w:rFonts w:eastAsia="Calibri" w:cs="Arial"/>
                <w:color w:val="002060"/>
                <w:sz w:val="20"/>
                <w:szCs w:val="20"/>
              </w:rPr>
              <w:t>ογραφία</w:t>
            </w:r>
            <w:r w:rsidR="000F4FD4" w:rsidRPr="003E6562">
              <w:rPr>
                <w:rFonts w:eastAsia="Calibri" w:cs="Arial"/>
                <w:color w:val="002060"/>
                <w:sz w:val="20"/>
                <w:szCs w:val="20"/>
              </w:rPr>
              <w:t>:</w:t>
            </w:r>
          </w:p>
          <w:p w14:paraId="3BA8F0F7" w14:textId="77777777" w:rsidR="00421399" w:rsidRDefault="00421399" w:rsidP="001437A3">
            <w:pPr>
              <w:pStyle w:val="ListParagraph"/>
              <w:numPr>
                <w:ilvl w:val="0"/>
                <w:numId w:val="5"/>
              </w:numPr>
              <w:rPr>
                <w:rFonts w:eastAsia="Calibri" w:cs="Arial"/>
                <w:color w:val="002060"/>
                <w:sz w:val="20"/>
                <w:szCs w:val="20"/>
              </w:rPr>
            </w:pPr>
            <w:proofErr w:type="spellStart"/>
            <w:r w:rsidRPr="00421399">
              <w:rPr>
                <w:rFonts w:eastAsia="Calibri" w:cs="Arial"/>
                <w:color w:val="002060"/>
                <w:sz w:val="20"/>
                <w:szCs w:val="20"/>
              </w:rPr>
              <w:t>Debbie</w:t>
            </w:r>
            <w:proofErr w:type="spellEnd"/>
            <w:r w:rsidRPr="00421399">
              <w:rPr>
                <w:rFonts w:eastAsia="Calibri" w:cs="Arial"/>
                <w:color w:val="002060"/>
                <w:sz w:val="20"/>
                <w:szCs w:val="20"/>
              </w:rPr>
              <w:t xml:space="preserve"> </w:t>
            </w:r>
            <w:proofErr w:type="spellStart"/>
            <w:r w:rsidRPr="00421399">
              <w:rPr>
                <w:rFonts w:eastAsia="Calibri" w:cs="Arial"/>
                <w:color w:val="002060"/>
                <w:sz w:val="20"/>
                <w:szCs w:val="20"/>
              </w:rPr>
              <w:t>Haski</w:t>
            </w:r>
            <w:proofErr w:type="spellEnd"/>
            <w:r w:rsidRPr="00421399">
              <w:rPr>
                <w:rFonts w:eastAsia="Calibri" w:cs="Arial"/>
                <w:color w:val="002060"/>
                <w:sz w:val="20"/>
                <w:szCs w:val="20"/>
              </w:rPr>
              <w:t xml:space="preserve"> - </w:t>
            </w:r>
            <w:proofErr w:type="spellStart"/>
            <w:r w:rsidRPr="00421399">
              <w:rPr>
                <w:rFonts w:eastAsia="Calibri" w:cs="Arial"/>
                <w:color w:val="002060"/>
                <w:sz w:val="20"/>
                <w:szCs w:val="20"/>
              </w:rPr>
              <w:t>Leventhal</w:t>
            </w:r>
            <w:proofErr w:type="spellEnd"/>
            <w:r w:rsidRPr="00421399">
              <w:rPr>
                <w:rFonts w:eastAsia="Calibri" w:cs="Arial"/>
                <w:color w:val="002060"/>
                <w:sz w:val="20"/>
                <w:szCs w:val="20"/>
              </w:rPr>
              <w:t xml:space="preserve">, </w:t>
            </w:r>
            <w:r w:rsidR="003E6562" w:rsidRPr="00421399">
              <w:rPr>
                <w:rFonts w:eastAsia="Calibri" w:cs="Arial"/>
                <w:color w:val="002060"/>
                <w:sz w:val="20"/>
                <w:szCs w:val="20"/>
              </w:rPr>
              <w:t>Στρατηγική Εταιρική Κοινωνική Ευθύνη</w:t>
            </w:r>
            <w:r w:rsidRPr="00421399">
              <w:rPr>
                <w:rFonts w:eastAsia="Calibri" w:cs="Arial"/>
                <w:color w:val="002060"/>
                <w:sz w:val="20"/>
                <w:szCs w:val="20"/>
              </w:rPr>
              <w:t xml:space="preserve">, Εκδότης: </w:t>
            </w:r>
            <w:proofErr w:type="spellStart"/>
            <w:r w:rsidRPr="00421399">
              <w:rPr>
                <w:rFonts w:eastAsia="Calibri" w:cs="Arial"/>
                <w:color w:val="002060"/>
                <w:sz w:val="20"/>
                <w:szCs w:val="20"/>
              </w:rPr>
              <w:t>Τζιόλα</w:t>
            </w:r>
            <w:proofErr w:type="spellEnd"/>
            <w:r w:rsidRPr="00421399">
              <w:rPr>
                <w:rFonts w:eastAsia="Calibri" w:cs="Arial"/>
                <w:color w:val="002060"/>
                <w:sz w:val="20"/>
                <w:szCs w:val="20"/>
              </w:rPr>
              <w:t>, 2018</w:t>
            </w:r>
          </w:p>
          <w:p w14:paraId="291529CA" w14:textId="30B21A55" w:rsidR="00421399" w:rsidRPr="00421399" w:rsidRDefault="00421399" w:rsidP="001437A3">
            <w:pPr>
              <w:pStyle w:val="ListParagraph"/>
              <w:numPr>
                <w:ilvl w:val="0"/>
                <w:numId w:val="5"/>
              </w:numPr>
              <w:rPr>
                <w:rFonts w:eastAsia="Calibri" w:cs="Arial"/>
                <w:color w:val="002060"/>
                <w:sz w:val="20"/>
                <w:szCs w:val="20"/>
              </w:rPr>
            </w:pPr>
            <w:r w:rsidRPr="00421399">
              <w:rPr>
                <w:rFonts w:eastAsia="Calibri" w:cs="Arial"/>
                <w:color w:val="002060"/>
                <w:sz w:val="20"/>
                <w:szCs w:val="20"/>
              </w:rPr>
              <w:t xml:space="preserve">Μαρία </w:t>
            </w:r>
            <w:proofErr w:type="spellStart"/>
            <w:r w:rsidRPr="00421399">
              <w:rPr>
                <w:rFonts w:eastAsia="Calibri" w:cs="Arial"/>
                <w:color w:val="002060"/>
                <w:sz w:val="20"/>
                <w:szCs w:val="20"/>
              </w:rPr>
              <w:t>Βαξεβανίδου</w:t>
            </w:r>
            <w:proofErr w:type="spellEnd"/>
            <w:r w:rsidRPr="00421399">
              <w:rPr>
                <w:rFonts w:eastAsia="Calibri" w:cs="Arial"/>
                <w:color w:val="002060"/>
                <w:sz w:val="20"/>
                <w:szCs w:val="20"/>
              </w:rPr>
              <w:t>, Εταιρική Κοινωνική Ευθύνη, Εκδότης: </w:t>
            </w:r>
            <w:hyperlink r:id="rId8" w:history="1">
              <w:r w:rsidRPr="00421399">
                <w:rPr>
                  <w:rFonts w:eastAsia="Calibri" w:cs="Arial"/>
                  <w:color w:val="002060"/>
                  <w:sz w:val="20"/>
                  <w:szCs w:val="20"/>
                </w:rPr>
                <w:t>Σταμούλη Α.Ε.</w:t>
              </w:r>
            </w:hyperlink>
            <w:r w:rsidRPr="00421399">
              <w:rPr>
                <w:rFonts w:eastAsia="Calibri" w:cs="Arial"/>
                <w:color w:val="002060"/>
                <w:sz w:val="20"/>
                <w:szCs w:val="20"/>
              </w:rPr>
              <w:t>, 2011</w:t>
            </w:r>
          </w:p>
          <w:p w14:paraId="7ACFD001" w14:textId="77777777" w:rsidR="00421399" w:rsidRDefault="00421399" w:rsidP="007673F3">
            <w:pPr>
              <w:jc w:val="both"/>
              <w:rPr>
                <w:rFonts w:ascii="Calibri" w:eastAsia="Calibri" w:hAnsi="Calibri" w:cs="Arial"/>
                <w:color w:val="002060"/>
                <w:sz w:val="20"/>
                <w:szCs w:val="20"/>
                <w:lang w:val="el-GR"/>
              </w:rPr>
            </w:pPr>
          </w:p>
          <w:p w14:paraId="3A5DF43E" w14:textId="0F9FA6D4" w:rsidR="000F4FD4" w:rsidRPr="003E6562" w:rsidRDefault="00A8723B" w:rsidP="007673F3">
            <w:pPr>
              <w:jc w:val="both"/>
              <w:rPr>
                <w:rFonts w:ascii="Calibri" w:eastAsia="Calibri" w:hAnsi="Calibri" w:cs="Arial"/>
                <w:color w:val="002060"/>
                <w:sz w:val="20"/>
                <w:szCs w:val="20"/>
                <w:lang w:val="el-GR"/>
              </w:rPr>
            </w:pPr>
            <w:r w:rsidRPr="003E6562">
              <w:rPr>
                <w:rFonts w:ascii="Calibri" w:eastAsia="Calibri" w:hAnsi="Calibri" w:cs="Arial"/>
                <w:color w:val="002060"/>
                <w:sz w:val="20"/>
                <w:szCs w:val="20"/>
                <w:lang w:val="el-GR"/>
              </w:rPr>
              <w:t xml:space="preserve">- </w:t>
            </w:r>
            <w:r w:rsidR="000F4FD4" w:rsidRPr="003E6562">
              <w:rPr>
                <w:rFonts w:ascii="Calibri" w:eastAsia="Calibri" w:hAnsi="Calibri" w:cs="Arial"/>
                <w:color w:val="002060"/>
                <w:sz w:val="20"/>
                <w:szCs w:val="20"/>
                <w:lang w:val="el-GR"/>
              </w:rPr>
              <w:t>Συναφή επιστημονικά περιοδικά:</w:t>
            </w:r>
          </w:p>
          <w:p w14:paraId="76DD8058" w14:textId="77777777" w:rsidR="003E6562" w:rsidRPr="003E6562" w:rsidRDefault="003125CF" w:rsidP="001437A3">
            <w:pPr>
              <w:numPr>
                <w:ilvl w:val="0"/>
                <w:numId w:val="4"/>
              </w:numPr>
              <w:rPr>
                <w:rFonts w:ascii="Calibri" w:eastAsia="Calibri" w:hAnsi="Calibri" w:cs="Arial"/>
                <w:color w:val="002060"/>
                <w:sz w:val="20"/>
                <w:szCs w:val="20"/>
                <w:lang w:val="el-GR"/>
              </w:rPr>
            </w:pPr>
            <w:hyperlink r:id="rId9" w:history="1">
              <w:r w:rsidR="003E6562" w:rsidRPr="003E6562">
                <w:rPr>
                  <w:rFonts w:ascii="Calibri" w:eastAsia="Calibri" w:hAnsi="Calibri" w:cs="Arial"/>
                  <w:color w:val="002060"/>
                  <w:sz w:val="20"/>
                  <w:szCs w:val="20"/>
                  <w:lang w:val="el-GR"/>
                </w:rPr>
                <w:t>Journal of Business Ethics</w:t>
              </w:r>
            </w:hyperlink>
          </w:p>
          <w:p w14:paraId="2A91ACE0" w14:textId="77777777" w:rsidR="003E6562" w:rsidRPr="003E6562" w:rsidRDefault="003125CF" w:rsidP="001437A3">
            <w:pPr>
              <w:numPr>
                <w:ilvl w:val="0"/>
                <w:numId w:val="4"/>
              </w:numPr>
              <w:rPr>
                <w:rFonts w:ascii="Calibri" w:eastAsia="Calibri" w:hAnsi="Calibri" w:cs="Arial"/>
                <w:color w:val="002060"/>
                <w:sz w:val="20"/>
                <w:szCs w:val="20"/>
                <w:lang w:val="el-GR"/>
              </w:rPr>
            </w:pPr>
            <w:hyperlink r:id="rId10" w:history="1">
              <w:r w:rsidR="003E6562" w:rsidRPr="003E6562">
                <w:rPr>
                  <w:rFonts w:ascii="Calibri" w:eastAsia="Calibri" w:hAnsi="Calibri" w:cs="Arial"/>
                  <w:color w:val="002060"/>
                  <w:sz w:val="20"/>
                  <w:szCs w:val="20"/>
                  <w:lang w:val="el-GR"/>
                </w:rPr>
                <w:t>Business Ethics Quarterly</w:t>
              </w:r>
            </w:hyperlink>
          </w:p>
          <w:p w14:paraId="31A1DF6C" w14:textId="77777777" w:rsidR="003E6562" w:rsidRPr="008D08B0" w:rsidRDefault="003E6562" w:rsidP="001437A3">
            <w:pPr>
              <w:numPr>
                <w:ilvl w:val="0"/>
                <w:numId w:val="4"/>
              </w:numPr>
              <w:rPr>
                <w:rFonts w:ascii="Calibri" w:eastAsia="Calibri" w:hAnsi="Calibri" w:cs="Arial"/>
                <w:color w:val="002060"/>
                <w:sz w:val="20"/>
                <w:szCs w:val="20"/>
              </w:rPr>
            </w:pPr>
            <w:r w:rsidRPr="008D08B0">
              <w:rPr>
                <w:rFonts w:ascii="Calibri" w:eastAsia="Calibri" w:hAnsi="Calibri" w:cs="Arial"/>
                <w:color w:val="002060"/>
                <w:sz w:val="20"/>
                <w:szCs w:val="20"/>
              </w:rPr>
              <w:t>Corporate Social Responsibility and Environmental Management</w:t>
            </w:r>
          </w:p>
          <w:p w14:paraId="2A05081B" w14:textId="77777777" w:rsidR="003E6562" w:rsidRPr="003E6562" w:rsidRDefault="003125CF" w:rsidP="001437A3">
            <w:pPr>
              <w:numPr>
                <w:ilvl w:val="0"/>
                <w:numId w:val="4"/>
              </w:numPr>
              <w:rPr>
                <w:rFonts w:ascii="Calibri" w:eastAsia="Calibri" w:hAnsi="Calibri" w:cs="Arial"/>
                <w:color w:val="002060"/>
                <w:sz w:val="20"/>
                <w:szCs w:val="20"/>
                <w:lang w:val="el-GR"/>
              </w:rPr>
            </w:pPr>
            <w:hyperlink r:id="rId11" w:history="1">
              <w:proofErr w:type="spellStart"/>
              <w:r w:rsidR="003E6562" w:rsidRPr="003E6562">
                <w:rPr>
                  <w:rFonts w:ascii="Calibri" w:eastAsia="Calibri" w:hAnsi="Calibri" w:cs="Arial"/>
                  <w:color w:val="002060"/>
                  <w:sz w:val="20"/>
                  <w:szCs w:val="20"/>
                  <w:lang w:val="el-GR"/>
                </w:rPr>
                <w:t>Business</w:t>
              </w:r>
              <w:proofErr w:type="spellEnd"/>
              <w:r w:rsidR="003E6562" w:rsidRPr="003E6562">
                <w:rPr>
                  <w:rFonts w:ascii="Calibri" w:eastAsia="Calibri" w:hAnsi="Calibri" w:cs="Arial"/>
                  <w:color w:val="002060"/>
                  <w:sz w:val="20"/>
                  <w:szCs w:val="20"/>
                  <w:lang w:val="el-GR"/>
                </w:rPr>
                <w:t xml:space="preserve"> </w:t>
              </w:r>
              <w:proofErr w:type="spellStart"/>
              <w:r w:rsidR="003E6562" w:rsidRPr="003E6562">
                <w:rPr>
                  <w:rFonts w:ascii="Calibri" w:eastAsia="Calibri" w:hAnsi="Calibri" w:cs="Arial"/>
                  <w:color w:val="002060"/>
                  <w:sz w:val="20"/>
                  <w:szCs w:val="20"/>
                  <w:lang w:val="el-GR"/>
                </w:rPr>
                <w:t>Ethics</w:t>
              </w:r>
              <w:proofErr w:type="spellEnd"/>
              <w:r w:rsidR="003E6562" w:rsidRPr="003E6562">
                <w:rPr>
                  <w:rFonts w:ascii="Calibri" w:eastAsia="Calibri" w:hAnsi="Calibri" w:cs="Arial"/>
                  <w:color w:val="002060"/>
                  <w:sz w:val="20"/>
                  <w:szCs w:val="20"/>
                  <w:lang w:val="el-GR"/>
                </w:rPr>
                <w:t>: A European Review</w:t>
              </w:r>
            </w:hyperlink>
          </w:p>
          <w:p w14:paraId="1E14AD6E" w14:textId="77777777" w:rsidR="003E6562" w:rsidRPr="003E6562" w:rsidRDefault="003125CF" w:rsidP="001437A3">
            <w:pPr>
              <w:numPr>
                <w:ilvl w:val="0"/>
                <w:numId w:val="4"/>
              </w:numPr>
              <w:rPr>
                <w:rFonts w:ascii="Calibri" w:eastAsia="Calibri" w:hAnsi="Calibri" w:cs="Arial"/>
                <w:color w:val="002060"/>
                <w:sz w:val="20"/>
                <w:szCs w:val="20"/>
                <w:lang w:val="el-GR"/>
              </w:rPr>
            </w:pPr>
            <w:hyperlink r:id="rId12" w:history="1">
              <w:r w:rsidR="003E6562" w:rsidRPr="003E6562">
                <w:rPr>
                  <w:rFonts w:ascii="Calibri" w:eastAsia="Calibri" w:hAnsi="Calibri" w:cs="Arial"/>
                  <w:color w:val="002060"/>
                  <w:sz w:val="20"/>
                  <w:szCs w:val="20"/>
                  <w:lang w:val="el-GR"/>
                </w:rPr>
                <w:t>Business and Society</w:t>
              </w:r>
            </w:hyperlink>
          </w:p>
          <w:p w14:paraId="1A4E2297" w14:textId="77777777" w:rsidR="003E6562" w:rsidRPr="003E6562" w:rsidRDefault="003125CF" w:rsidP="001437A3">
            <w:pPr>
              <w:numPr>
                <w:ilvl w:val="0"/>
                <w:numId w:val="4"/>
              </w:numPr>
              <w:rPr>
                <w:rFonts w:ascii="Calibri" w:eastAsia="Calibri" w:hAnsi="Calibri" w:cs="Arial"/>
                <w:color w:val="002060"/>
                <w:sz w:val="20"/>
                <w:szCs w:val="20"/>
                <w:lang w:val="el-GR"/>
              </w:rPr>
            </w:pPr>
            <w:hyperlink r:id="rId13" w:history="1">
              <w:r w:rsidR="003E6562" w:rsidRPr="003E6562">
                <w:rPr>
                  <w:rFonts w:ascii="Calibri" w:eastAsia="Calibri" w:hAnsi="Calibri" w:cs="Arial"/>
                  <w:color w:val="002060"/>
                  <w:sz w:val="20"/>
                  <w:szCs w:val="20"/>
                  <w:lang w:val="el-GR"/>
                </w:rPr>
                <w:t>Business and Society Review</w:t>
              </w:r>
            </w:hyperlink>
          </w:p>
          <w:p w14:paraId="4291B53A" w14:textId="77777777" w:rsidR="003E6562" w:rsidRPr="003E6562" w:rsidRDefault="003125CF" w:rsidP="001437A3">
            <w:pPr>
              <w:numPr>
                <w:ilvl w:val="0"/>
                <w:numId w:val="4"/>
              </w:numPr>
              <w:rPr>
                <w:rFonts w:ascii="Calibri" w:eastAsia="Calibri" w:hAnsi="Calibri" w:cs="Arial"/>
                <w:color w:val="002060"/>
                <w:sz w:val="20"/>
                <w:szCs w:val="20"/>
                <w:lang w:val="el-GR"/>
              </w:rPr>
            </w:pPr>
            <w:hyperlink r:id="rId14" w:history="1">
              <w:r w:rsidR="003E6562" w:rsidRPr="003E6562">
                <w:rPr>
                  <w:rFonts w:ascii="Calibri" w:eastAsia="Calibri" w:hAnsi="Calibri" w:cs="Arial"/>
                  <w:color w:val="002060"/>
                  <w:sz w:val="20"/>
                  <w:szCs w:val="20"/>
                  <w:lang w:val="el-GR"/>
                </w:rPr>
                <w:t>Social Responsibility Journal</w:t>
              </w:r>
            </w:hyperlink>
          </w:p>
          <w:p w14:paraId="1985F1A9" w14:textId="6AE238A7" w:rsidR="009C4923" w:rsidRPr="008D08B0" w:rsidRDefault="003125CF" w:rsidP="001437A3">
            <w:pPr>
              <w:pStyle w:val="ListParagraph"/>
              <w:numPr>
                <w:ilvl w:val="0"/>
                <w:numId w:val="4"/>
              </w:numPr>
              <w:jc w:val="both"/>
              <w:rPr>
                <w:rFonts w:eastAsia="Calibri" w:cs="Arial"/>
                <w:color w:val="002060"/>
                <w:sz w:val="20"/>
                <w:szCs w:val="20"/>
                <w:lang w:val="en-US"/>
              </w:rPr>
            </w:pPr>
            <w:hyperlink r:id="rId15" w:history="1">
              <w:r w:rsidR="003E6562" w:rsidRPr="008D08B0">
                <w:rPr>
                  <w:rFonts w:eastAsia="Calibri" w:cs="Arial"/>
                  <w:color w:val="002060"/>
                  <w:sz w:val="20"/>
                  <w:szCs w:val="20"/>
                  <w:lang w:val="en-US"/>
                </w:rPr>
                <w:t>Journal of Asia Entrepreneurship and Sustainability</w:t>
              </w:r>
            </w:hyperlink>
            <w:r w:rsidR="009C4923" w:rsidRPr="008D08B0">
              <w:rPr>
                <w:rFonts w:eastAsia="Calibri" w:cs="Arial"/>
                <w:color w:val="002060"/>
                <w:sz w:val="20"/>
                <w:szCs w:val="20"/>
                <w:lang w:val="en-US"/>
              </w:rPr>
              <w:t>.</w:t>
            </w:r>
          </w:p>
          <w:p w14:paraId="416FC30B" w14:textId="77777777" w:rsidR="000F4FD4" w:rsidRPr="008D08B0" w:rsidRDefault="000F4FD4" w:rsidP="007673F3">
            <w:pPr>
              <w:jc w:val="both"/>
              <w:rPr>
                <w:rFonts w:ascii="Calibri" w:eastAsia="Calibri" w:hAnsi="Calibri" w:cs="Arial"/>
                <w:color w:val="002060"/>
                <w:sz w:val="20"/>
                <w:szCs w:val="20"/>
              </w:rPr>
            </w:pPr>
          </w:p>
          <w:p w14:paraId="779A52A3" w14:textId="77777777" w:rsidR="000F4FD4" w:rsidRPr="008D08B0" w:rsidRDefault="000F4FD4" w:rsidP="007673F3">
            <w:pPr>
              <w:jc w:val="both"/>
              <w:rPr>
                <w:rFonts w:ascii="Calibri" w:eastAsia="Calibri" w:hAnsi="Calibri" w:cs="Arial"/>
                <w:color w:val="002060"/>
                <w:sz w:val="20"/>
                <w:szCs w:val="20"/>
              </w:rPr>
            </w:pPr>
          </w:p>
          <w:p w14:paraId="766128A7" w14:textId="77777777" w:rsidR="000F4FD4" w:rsidRPr="008D08B0" w:rsidRDefault="000F4FD4" w:rsidP="007673F3">
            <w:pPr>
              <w:jc w:val="both"/>
              <w:rPr>
                <w:rFonts w:ascii="Calibri" w:eastAsia="Calibri" w:hAnsi="Calibri" w:cs="Arial"/>
                <w:color w:val="002060"/>
                <w:sz w:val="20"/>
                <w:szCs w:val="20"/>
              </w:rPr>
            </w:pPr>
          </w:p>
        </w:tc>
      </w:tr>
    </w:tbl>
    <w:p w14:paraId="21BE523E" w14:textId="77777777" w:rsidR="000F4FD4" w:rsidRPr="009C4923"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1D65E466" w14:textId="77777777" w:rsidR="000F4FD4" w:rsidRPr="009C4923" w:rsidRDefault="000F4FD4" w:rsidP="000F4FD4">
      <w:pPr>
        <w:rPr>
          <w:rFonts w:ascii="Cambria" w:hAnsi="Cambria"/>
          <w:b/>
          <w:bCs/>
          <w:sz w:val="28"/>
        </w:rPr>
      </w:pPr>
    </w:p>
    <w:sectPr w:rsidR="000F4FD4" w:rsidRPr="009C4923" w:rsidSect="00305D37">
      <w:headerReference w:type="even" r:id="rId16"/>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FFEEC" w14:textId="77777777" w:rsidR="003125CF" w:rsidRDefault="003125CF">
      <w:r>
        <w:separator/>
      </w:r>
    </w:p>
  </w:endnote>
  <w:endnote w:type="continuationSeparator" w:id="0">
    <w:p w14:paraId="5877B44B" w14:textId="77777777" w:rsidR="003125CF" w:rsidRDefault="0031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85D36" w14:textId="77777777" w:rsidR="003125CF" w:rsidRDefault="003125CF">
      <w:r>
        <w:separator/>
      </w:r>
    </w:p>
  </w:footnote>
  <w:footnote w:type="continuationSeparator" w:id="0">
    <w:p w14:paraId="12A5464D" w14:textId="77777777" w:rsidR="003125CF" w:rsidRDefault="0031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B4DC"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F182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1A0"/>
    <w:multiLevelType w:val="hybridMultilevel"/>
    <w:tmpl w:val="7D54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29021FC"/>
    <w:multiLevelType w:val="hybridMultilevel"/>
    <w:tmpl w:val="D482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E7657"/>
    <w:multiLevelType w:val="hybridMultilevel"/>
    <w:tmpl w:val="586E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266F"/>
    <w:rsid w:val="00043199"/>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C6DD5"/>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37A3"/>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096C"/>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25CF"/>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87C6B"/>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E6562"/>
    <w:rsid w:val="003E72B9"/>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399"/>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673A4"/>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1882"/>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1EED"/>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1442"/>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B316E"/>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4B6"/>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57A"/>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2446"/>
    <w:rsid w:val="00823CF1"/>
    <w:rsid w:val="00825F04"/>
    <w:rsid w:val="0082674F"/>
    <w:rsid w:val="00826DBC"/>
    <w:rsid w:val="008310CB"/>
    <w:rsid w:val="008319C4"/>
    <w:rsid w:val="00831CE8"/>
    <w:rsid w:val="0083724C"/>
    <w:rsid w:val="00837289"/>
    <w:rsid w:val="00837BDE"/>
    <w:rsid w:val="008400D0"/>
    <w:rsid w:val="0084412F"/>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08B0"/>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2659"/>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923"/>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465A"/>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0E33"/>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765E6"/>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1C27"/>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4B"/>
    <w:rsid w:val="00CB38DC"/>
    <w:rsid w:val="00CB4609"/>
    <w:rsid w:val="00CB5213"/>
    <w:rsid w:val="00CB6505"/>
    <w:rsid w:val="00CB6DAE"/>
    <w:rsid w:val="00CB6E4A"/>
    <w:rsid w:val="00CC3B95"/>
    <w:rsid w:val="00CC528A"/>
    <w:rsid w:val="00CC56FB"/>
    <w:rsid w:val="00CC5E1F"/>
    <w:rsid w:val="00CC6791"/>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196A"/>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9DD"/>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264A"/>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4832"/>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10AE"/>
    <w:rsid w:val="00F72B38"/>
    <w:rsid w:val="00F73409"/>
    <w:rsid w:val="00F73442"/>
    <w:rsid w:val="00F73D1C"/>
    <w:rsid w:val="00F74983"/>
    <w:rsid w:val="00F74A7C"/>
    <w:rsid w:val="00F753E1"/>
    <w:rsid w:val="00F76508"/>
    <w:rsid w:val="00F7770F"/>
    <w:rsid w:val="00F77AAD"/>
    <w:rsid w:val="00F77BEE"/>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12"/>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A18E3"/>
  <w15:docId w15:val="{6F259D41-5D3D-5D43-890D-375696DD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2446"/>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NormalWeb">
    <w:name w:val="Normal (Web)"/>
    <w:basedOn w:val="Normal"/>
    <w:uiPriority w:val="99"/>
    <w:unhideWhenUsed/>
    <w:locked/>
    <w:rsid w:val="00387C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189">
      <w:bodyDiv w:val="1"/>
      <w:marLeft w:val="0"/>
      <w:marRight w:val="0"/>
      <w:marTop w:val="0"/>
      <w:marBottom w:val="0"/>
      <w:divBdr>
        <w:top w:val="none" w:sz="0" w:space="0" w:color="auto"/>
        <w:left w:val="none" w:sz="0" w:space="0" w:color="auto"/>
        <w:bottom w:val="none" w:sz="0" w:space="0" w:color="auto"/>
        <w:right w:val="none" w:sz="0" w:space="0" w:color="auto"/>
      </w:divBdr>
    </w:div>
    <w:div w:id="172376155">
      <w:bodyDiv w:val="1"/>
      <w:marLeft w:val="0"/>
      <w:marRight w:val="0"/>
      <w:marTop w:val="0"/>
      <w:marBottom w:val="0"/>
      <w:divBdr>
        <w:top w:val="none" w:sz="0" w:space="0" w:color="auto"/>
        <w:left w:val="none" w:sz="0" w:space="0" w:color="auto"/>
        <w:bottom w:val="none" w:sz="0" w:space="0" w:color="auto"/>
        <w:right w:val="none" w:sz="0" w:space="0" w:color="auto"/>
      </w:divBdr>
    </w:div>
    <w:div w:id="180749469">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399181394">
      <w:bodyDiv w:val="1"/>
      <w:marLeft w:val="0"/>
      <w:marRight w:val="0"/>
      <w:marTop w:val="0"/>
      <w:marBottom w:val="0"/>
      <w:divBdr>
        <w:top w:val="none" w:sz="0" w:space="0" w:color="auto"/>
        <w:left w:val="none" w:sz="0" w:space="0" w:color="auto"/>
        <w:bottom w:val="none" w:sz="0" w:space="0" w:color="auto"/>
        <w:right w:val="none" w:sz="0" w:space="0" w:color="auto"/>
      </w:divBdr>
    </w:div>
    <w:div w:id="584652182">
      <w:bodyDiv w:val="1"/>
      <w:marLeft w:val="0"/>
      <w:marRight w:val="0"/>
      <w:marTop w:val="0"/>
      <w:marBottom w:val="0"/>
      <w:divBdr>
        <w:top w:val="none" w:sz="0" w:space="0" w:color="auto"/>
        <w:left w:val="none" w:sz="0" w:space="0" w:color="auto"/>
        <w:bottom w:val="none" w:sz="0" w:space="0" w:color="auto"/>
        <w:right w:val="none" w:sz="0" w:space="0" w:color="auto"/>
      </w:divBdr>
    </w:div>
    <w:div w:id="592082324">
      <w:bodyDiv w:val="1"/>
      <w:marLeft w:val="0"/>
      <w:marRight w:val="0"/>
      <w:marTop w:val="0"/>
      <w:marBottom w:val="0"/>
      <w:divBdr>
        <w:top w:val="none" w:sz="0" w:space="0" w:color="auto"/>
        <w:left w:val="none" w:sz="0" w:space="0" w:color="auto"/>
        <w:bottom w:val="none" w:sz="0" w:space="0" w:color="auto"/>
        <w:right w:val="none" w:sz="0" w:space="0" w:color="auto"/>
      </w:divBdr>
    </w:div>
    <w:div w:id="614756633">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850218697">
      <w:bodyDiv w:val="1"/>
      <w:marLeft w:val="0"/>
      <w:marRight w:val="0"/>
      <w:marTop w:val="0"/>
      <w:marBottom w:val="0"/>
      <w:divBdr>
        <w:top w:val="none" w:sz="0" w:space="0" w:color="auto"/>
        <w:left w:val="none" w:sz="0" w:space="0" w:color="auto"/>
        <w:bottom w:val="none" w:sz="0" w:space="0" w:color="auto"/>
        <w:right w:val="none" w:sz="0" w:space="0" w:color="auto"/>
      </w:divBdr>
    </w:div>
    <w:div w:id="990869329">
      <w:bodyDiv w:val="1"/>
      <w:marLeft w:val="0"/>
      <w:marRight w:val="0"/>
      <w:marTop w:val="0"/>
      <w:marBottom w:val="0"/>
      <w:divBdr>
        <w:top w:val="none" w:sz="0" w:space="0" w:color="auto"/>
        <w:left w:val="none" w:sz="0" w:space="0" w:color="auto"/>
        <w:bottom w:val="none" w:sz="0" w:space="0" w:color="auto"/>
        <w:right w:val="none" w:sz="0" w:space="0" w:color="auto"/>
      </w:divBdr>
    </w:div>
    <w:div w:id="999652377">
      <w:bodyDiv w:val="1"/>
      <w:marLeft w:val="0"/>
      <w:marRight w:val="0"/>
      <w:marTop w:val="0"/>
      <w:marBottom w:val="0"/>
      <w:divBdr>
        <w:top w:val="none" w:sz="0" w:space="0" w:color="auto"/>
        <w:left w:val="none" w:sz="0" w:space="0" w:color="auto"/>
        <w:bottom w:val="none" w:sz="0" w:space="0" w:color="auto"/>
        <w:right w:val="none" w:sz="0" w:space="0" w:color="auto"/>
      </w:divBdr>
    </w:div>
    <w:div w:id="1116018797">
      <w:bodyDiv w:val="1"/>
      <w:marLeft w:val="0"/>
      <w:marRight w:val="0"/>
      <w:marTop w:val="0"/>
      <w:marBottom w:val="0"/>
      <w:divBdr>
        <w:top w:val="none" w:sz="0" w:space="0" w:color="auto"/>
        <w:left w:val="none" w:sz="0" w:space="0" w:color="auto"/>
        <w:bottom w:val="none" w:sz="0" w:space="0" w:color="auto"/>
        <w:right w:val="none" w:sz="0" w:space="0" w:color="auto"/>
      </w:divBdr>
      <w:divsChild>
        <w:div w:id="1573782580">
          <w:marLeft w:val="0"/>
          <w:marRight w:val="0"/>
          <w:marTop w:val="0"/>
          <w:marBottom w:val="0"/>
          <w:divBdr>
            <w:top w:val="none" w:sz="0" w:space="0" w:color="auto"/>
            <w:left w:val="none" w:sz="0" w:space="0" w:color="auto"/>
            <w:bottom w:val="none" w:sz="0" w:space="0" w:color="auto"/>
            <w:right w:val="none" w:sz="0" w:space="0" w:color="auto"/>
          </w:divBdr>
          <w:divsChild>
            <w:div w:id="471286537">
              <w:marLeft w:val="0"/>
              <w:marRight w:val="0"/>
              <w:marTop w:val="0"/>
              <w:marBottom w:val="0"/>
              <w:divBdr>
                <w:top w:val="none" w:sz="0" w:space="0" w:color="auto"/>
                <w:left w:val="none" w:sz="0" w:space="0" w:color="auto"/>
                <w:bottom w:val="none" w:sz="0" w:space="0" w:color="auto"/>
                <w:right w:val="none" w:sz="0" w:space="0" w:color="auto"/>
              </w:divBdr>
              <w:divsChild>
                <w:div w:id="148987354">
                  <w:marLeft w:val="0"/>
                  <w:marRight w:val="0"/>
                  <w:marTop w:val="0"/>
                  <w:marBottom w:val="0"/>
                  <w:divBdr>
                    <w:top w:val="none" w:sz="0" w:space="0" w:color="auto"/>
                    <w:left w:val="none" w:sz="0" w:space="0" w:color="auto"/>
                    <w:bottom w:val="none" w:sz="0" w:space="0" w:color="auto"/>
                    <w:right w:val="none" w:sz="0" w:space="0" w:color="auto"/>
                  </w:divBdr>
                  <w:divsChild>
                    <w:div w:id="77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4435">
      <w:bodyDiv w:val="1"/>
      <w:marLeft w:val="0"/>
      <w:marRight w:val="0"/>
      <w:marTop w:val="0"/>
      <w:marBottom w:val="0"/>
      <w:divBdr>
        <w:top w:val="none" w:sz="0" w:space="0" w:color="auto"/>
        <w:left w:val="none" w:sz="0" w:space="0" w:color="auto"/>
        <w:bottom w:val="none" w:sz="0" w:space="0" w:color="auto"/>
        <w:right w:val="none" w:sz="0" w:space="0" w:color="auto"/>
      </w:divBdr>
    </w:div>
    <w:div w:id="1505590514">
      <w:bodyDiv w:val="1"/>
      <w:marLeft w:val="0"/>
      <w:marRight w:val="0"/>
      <w:marTop w:val="0"/>
      <w:marBottom w:val="0"/>
      <w:divBdr>
        <w:top w:val="none" w:sz="0" w:space="0" w:color="auto"/>
        <w:left w:val="none" w:sz="0" w:space="0" w:color="auto"/>
        <w:bottom w:val="none" w:sz="0" w:space="0" w:color="auto"/>
        <w:right w:val="none" w:sz="0" w:space="0" w:color="auto"/>
      </w:divBdr>
    </w:div>
    <w:div w:id="1584029331">
      <w:bodyDiv w:val="1"/>
      <w:marLeft w:val="0"/>
      <w:marRight w:val="0"/>
      <w:marTop w:val="0"/>
      <w:marBottom w:val="0"/>
      <w:divBdr>
        <w:top w:val="none" w:sz="0" w:space="0" w:color="auto"/>
        <w:left w:val="none" w:sz="0" w:space="0" w:color="auto"/>
        <w:bottom w:val="none" w:sz="0" w:space="0" w:color="auto"/>
        <w:right w:val="none" w:sz="0" w:space="0" w:color="auto"/>
      </w:divBdr>
    </w:div>
    <w:div w:id="1722557930">
      <w:bodyDiv w:val="1"/>
      <w:marLeft w:val="0"/>
      <w:marRight w:val="0"/>
      <w:marTop w:val="0"/>
      <w:marBottom w:val="0"/>
      <w:divBdr>
        <w:top w:val="none" w:sz="0" w:space="0" w:color="auto"/>
        <w:left w:val="none" w:sz="0" w:space="0" w:color="auto"/>
        <w:bottom w:val="none" w:sz="0" w:space="0" w:color="auto"/>
        <w:right w:val="none" w:sz="0" w:space="0" w:color="auto"/>
      </w:divBdr>
    </w:div>
    <w:div w:id="1896307494">
      <w:bodyDiv w:val="1"/>
      <w:marLeft w:val="0"/>
      <w:marRight w:val="0"/>
      <w:marTop w:val="0"/>
      <w:marBottom w:val="0"/>
      <w:divBdr>
        <w:top w:val="none" w:sz="0" w:space="0" w:color="auto"/>
        <w:left w:val="none" w:sz="0" w:space="0" w:color="auto"/>
        <w:bottom w:val="none" w:sz="0" w:space="0" w:color="auto"/>
        <w:right w:val="none" w:sz="0" w:space="0" w:color="auto"/>
      </w:divBdr>
    </w:div>
    <w:div w:id="1966037022">
      <w:bodyDiv w:val="1"/>
      <w:marLeft w:val="0"/>
      <w:marRight w:val="0"/>
      <w:marTop w:val="0"/>
      <w:marBottom w:val="0"/>
      <w:divBdr>
        <w:top w:val="none" w:sz="0" w:space="0" w:color="auto"/>
        <w:left w:val="none" w:sz="0" w:space="0" w:color="auto"/>
        <w:bottom w:val="none" w:sz="0" w:space="0" w:color="auto"/>
        <w:right w:val="none" w:sz="0" w:space="0" w:color="auto"/>
      </w:divBdr>
    </w:div>
    <w:div w:id="20660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kroutz.gr/books/p.6333.stamouli-a-e.html" TargetMode="External"/><Relationship Id="rId13" Type="http://schemas.openxmlformats.org/officeDocument/2006/relationships/hyperlink" Target="http://www.blackwellpublishing.com/journal.asp?ref=0045-36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sagepu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library.wiley.com/journal/10.1111/(ISSN)1467-8608" TargetMode="External"/><Relationship Id="rId5" Type="http://schemas.openxmlformats.org/officeDocument/2006/relationships/webSettings" Target="webSettings.xml"/><Relationship Id="rId15" Type="http://schemas.openxmlformats.org/officeDocument/2006/relationships/hyperlink" Target="http://www.asiaentrepreneurshipjournal.com/" TargetMode="External"/><Relationship Id="rId10" Type="http://schemas.openxmlformats.org/officeDocument/2006/relationships/hyperlink" Target="https://www.pdcnet.org/beq" TargetMode="External"/><Relationship Id="rId4" Type="http://schemas.openxmlformats.org/officeDocument/2006/relationships/settings" Target="settings.xml"/><Relationship Id="rId9" Type="http://schemas.openxmlformats.org/officeDocument/2006/relationships/hyperlink" Target="http://www.springer.com/social+sciences/applied+ethics/journal/10551" TargetMode="External"/><Relationship Id="rId14" Type="http://schemas.openxmlformats.org/officeDocument/2006/relationships/hyperlink" Target="http://info.emeraldinsight.com/products/journals/journals.htm?PHPSESSID=pdgfomqqh9u548r2ndh9e2ksc1&amp;id=sr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0828-EC7A-46D2-9EAB-DC253671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8542</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Gary Fragidis</cp:lastModifiedBy>
  <cp:revision>2</cp:revision>
  <cp:lastPrinted>2014-04-24T14:33:00Z</cp:lastPrinted>
  <dcterms:created xsi:type="dcterms:W3CDTF">2019-09-30T16:58:00Z</dcterms:created>
  <dcterms:modified xsi:type="dcterms:W3CDTF">2019-09-30T16:58:00Z</dcterms:modified>
</cp:coreProperties>
</file>